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7552" w14:textId="77777777" w:rsidR="00920C94" w:rsidRDefault="00920C94">
      <w:pPr>
        <w:rPr>
          <w:rFonts w:hint="eastAsia"/>
        </w:rPr>
      </w:pPr>
    </w:p>
    <w:p w14:paraId="7DEC64FE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Wo Kan</w:t>
      </w:r>
    </w:p>
    <w:p w14:paraId="119A0CB9" w14:textId="77777777" w:rsidR="00920C94" w:rsidRDefault="00920C94">
      <w:pPr>
        <w:rPr>
          <w:rFonts w:hint="eastAsia"/>
        </w:rPr>
      </w:pPr>
    </w:p>
    <w:p w14:paraId="7AAAA7DD" w14:textId="77777777" w:rsidR="00920C94" w:rsidRDefault="00920C94">
      <w:pPr>
        <w:rPr>
          <w:rFonts w:hint="eastAsia"/>
        </w:rPr>
      </w:pPr>
    </w:p>
    <w:p w14:paraId="36F070F0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“我看”这两个字，简单却蕴含着无限的深意。当我们说“我看”的时候，我们不仅仅是在表达视觉上的观察，更是一种对周围世界、对生活细节、对人与事的理解和感受。每一个人都有着独特的视角，就像世界上没有两片完全相同的叶子一样，“我看”所包含的世界也因人而异。</w:t>
      </w:r>
    </w:p>
    <w:p w14:paraId="6EC68C8B" w14:textId="77777777" w:rsidR="00920C94" w:rsidRDefault="00920C94">
      <w:pPr>
        <w:rPr>
          <w:rFonts w:hint="eastAsia"/>
        </w:rPr>
      </w:pPr>
    </w:p>
    <w:p w14:paraId="7B9D3DA3" w14:textId="77777777" w:rsidR="00920C94" w:rsidRDefault="00920C94">
      <w:pPr>
        <w:rPr>
          <w:rFonts w:hint="eastAsia"/>
        </w:rPr>
      </w:pPr>
    </w:p>
    <w:p w14:paraId="2E0AF110" w14:textId="77777777" w:rsidR="00920C94" w:rsidRDefault="00920C94">
      <w:pPr>
        <w:rPr>
          <w:rFonts w:hint="eastAsia"/>
        </w:rPr>
      </w:pPr>
    </w:p>
    <w:p w14:paraId="3CA2136F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视觉之外</w:t>
      </w:r>
    </w:p>
    <w:p w14:paraId="46D7C427" w14:textId="77777777" w:rsidR="00920C94" w:rsidRDefault="00920C94">
      <w:pPr>
        <w:rPr>
          <w:rFonts w:hint="eastAsia"/>
        </w:rPr>
      </w:pPr>
    </w:p>
    <w:p w14:paraId="5DB43428" w14:textId="77777777" w:rsidR="00920C94" w:rsidRDefault="00920C94">
      <w:pPr>
        <w:rPr>
          <w:rFonts w:hint="eastAsia"/>
        </w:rPr>
      </w:pPr>
    </w:p>
    <w:p w14:paraId="65746A30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在日常生活中，“我看”往往被理解为通过眼睛去认识这个世界。然而，真正的“我看”远不止于此。它涉及到内心的感悟，是对事物背后意义的探寻。一个人可能站在山顶上俯瞰壮丽的风景，另一个人或许正透过显微镜探索微观世界的奥秘。无论是宏观还是微观，每一次“我看”，都是心灵与外界的一次对话。</w:t>
      </w:r>
    </w:p>
    <w:p w14:paraId="20A4152D" w14:textId="77777777" w:rsidR="00920C94" w:rsidRDefault="00920C94">
      <w:pPr>
        <w:rPr>
          <w:rFonts w:hint="eastAsia"/>
        </w:rPr>
      </w:pPr>
    </w:p>
    <w:p w14:paraId="45A53FD0" w14:textId="77777777" w:rsidR="00920C94" w:rsidRDefault="00920C94">
      <w:pPr>
        <w:rPr>
          <w:rFonts w:hint="eastAsia"/>
        </w:rPr>
      </w:pPr>
    </w:p>
    <w:p w14:paraId="31E8AB4A" w14:textId="77777777" w:rsidR="00920C94" w:rsidRDefault="00920C94">
      <w:pPr>
        <w:rPr>
          <w:rFonts w:hint="eastAsia"/>
        </w:rPr>
      </w:pPr>
    </w:p>
    <w:p w14:paraId="0A59CA0A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个人视角</w:t>
      </w:r>
    </w:p>
    <w:p w14:paraId="2BEB9F28" w14:textId="77777777" w:rsidR="00920C94" w:rsidRDefault="00920C94">
      <w:pPr>
        <w:rPr>
          <w:rFonts w:hint="eastAsia"/>
        </w:rPr>
      </w:pPr>
    </w:p>
    <w:p w14:paraId="4A27CE12" w14:textId="77777777" w:rsidR="00920C94" w:rsidRDefault="00920C94">
      <w:pPr>
        <w:rPr>
          <w:rFonts w:hint="eastAsia"/>
        </w:rPr>
      </w:pPr>
    </w:p>
    <w:p w14:paraId="0A8A0FD0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每个人的经历塑造了他们看待世界的方式。一个孩子眼中看到的是充满奇迹和可能性的世界；一位老人则可能会带着岁月沉淀下来的智慧去审视一切。“我看”因此成为了一面镜子，反映出观察者内心的状态。它提醒我们，在评价任何事情之前，应该先了解自己的立场和背景如何影响了我们的视线。</w:t>
      </w:r>
    </w:p>
    <w:p w14:paraId="637F850F" w14:textId="77777777" w:rsidR="00920C94" w:rsidRDefault="00920C94">
      <w:pPr>
        <w:rPr>
          <w:rFonts w:hint="eastAsia"/>
        </w:rPr>
      </w:pPr>
    </w:p>
    <w:p w14:paraId="2F91486A" w14:textId="77777777" w:rsidR="00920C94" w:rsidRDefault="00920C94">
      <w:pPr>
        <w:rPr>
          <w:rFonts w:hint="eastAsia"/>
        </w:rPr>
      </w:pPr>
    </w:p>
    <w:p w14:paraId="0989D494" w14:textId="77777777" w:rsidR="00920C94" w:rsidRDefault="00920C94">
      <w:pPr>
        <w:rPr>
          <w:rFonts w:hint="eastAsia"/>
        </w:rPr>
      </w:pPr>
    </w:p>
    <w:p w14:paraId="112DB2D1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文化差异</w:t>
      </w:r>
    </w:p>
    <w:p w14:paraId="0A900F2E" w14:textId="77777777" w:rsidR="00920C94" w:rsidRDefault="00920C94">
      <w:pPr>
        <w:rPr>
          <w:rFonts w:hint="eastAsia"/>
        </w:rPr>
      </w:pPr>
    </w:p>
    <w:p w14:paraId="30670851" w14:textId="77777777" w:rsidR="00920C94" w:rsidRDefault="00920C94">
      <w:pPr>
        <w:rPr>
          <w:rFonts w:hint="eastAsia"/>
        </w:rPr>
      </w:pPr>
    </w:p>
    <w:p w14:paraId="41C85F2C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不同的文化背景下，“我看”也有着截然不同的表现形式。东方哲学强调内在修养和个人修为对外界认知的影响；西方思想体系中，理性分析和逻辑推理占据了重要地位。这些差异不仅体现在学术探讨上，更渗透到日常生活的方方面面。从艺术创作到社会交往，从宗教信仰到科技发展，每一种文化的“我看”都在不断丰富人类文明的多样性。</w:t>
      </w:r>
    </w:p>
    <w:p w14:paraId="4BE21885" w14:textId="77777777" w:rsidR="00920C94" w:rsidRDefault="00920C94">
      <w:pPr>
        <w:rPr>
          <w:rFonts w:hint="eastAsia"/>
        </w:rPr>
      </w:pPr>
    </w:p>
    <w:p w14:paraId="3B4A3751" w14:textId="77777777" w:rsidR="00920C94" w:rsidRDefault="00920C94">
      <w:pPr>
        <w:rPr>
          <w:rFonts w:hint="eastAsia"/>
        </w:rPr>
      </w:pPr>
    </w:p>
    <w:p w14:paraId="0900C13C" w14:textId="77777777" w:rsidR="00920C94" w:rsidRDefault="00920C94">
      <w:pPr>
        <w:rPr>
          <w:rFonts w:hint="eastAsia"/>
        </w:rPr>
      </w:pPr>
    </w:p>
    <w:p w14:paraId="477E9A2E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时代变迁</w:t>
      </w:r>
    </w:p>
    <w:p w14:paraId="627AC1C9" w14:textId="77777777" w:rsidR="00920C94" w:rsidRDefault="00920C94">
      <w:pPr>
        <w:rPr>
          <w:rFonts w:hint="eastAsia"/>
        </w:rPr>
      </w:pPr>
    </w:p>
    <w:p w14:paraId="4F470A43" w14:textId="77777777" w:rsidR="00920C94" w:rsidRDefault="00920C94">
      <w:pPr>
        <w:rPr>
          <w:rFonts w:hint="eastAsia"/>
        </w:rPr>
      </w:pPr>
    </w:p>
    <w:p w14:paraId="3A7CFDB5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随着时代的进步，“我看”的方式也在发生着变化。现代社会信息爆炸，人们获取知识和经验的途径变得前所未有的广泛。互联网让全球各地的信息触手可及，智能手机和平板电脑等移动设备使随时随地的学习成为可能。与此虚拟现实（VR）、增强现实（AR）等新技术正在改变我们感知世界的方法。尽管如此，无论技术如何革新，“我看”的核心——即个人对于这个世界的理解和思考——始终不变。</w:t>
      </w:r>
    </w:p>
    <w:p w14:paraId="5BF57383" w14:textId="77777777" w:rsidR="00920C94" w:rsidRDefault="00920C94">
      <w:pPr>
        <w:rPr>
          <w:rFonts w:hint="eastAsia"/>
        </w:rPr>
      </w:pPr>
    </w:p>
    <w:p w14:paraId="7ED8A6FC" w14:textId="77777777" w:rsidR="00920C94" w:rsidRDefault="00920C94">
      <w:pPr>
        <w:rPr>
          <w:rFonts w:hint="eastAsia"/>
        </w:rPr>
      </w:pPr>
    </w:p>
    <w:p w14:paraId="670FE8B5" w14:textId="77777777" w:rsidR="00920C94" w:rsidRDefault="00920C94">
      <w:pPr>
        <w:rPr>
          <w:rFonts w:hint="eastAsia"/>
        </w:rPr>
      </w:pPr>
    </w:p>
    <w:p w14:paraId="2AD14578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6C0D53" w14:textId="77777777" w:rsidR="00920C94" w:rsidRDefault="00920C94">
      <w:pPr>
        <w:rPr>
          <w:rFonts w:hint="eastAsia"/>
        </w:rPr>
      </w:pPr>
    </w:p>
    <w:p w14:paraId="09C27FD8" w14:textId="77777777" w:rsidR="00920C94" w:rsidRDefault="00920C94">
      <w:pPr>
        <w:rPr>
          <w:rFonts w:hint="eastAsia"/>
        </w:rPr>
      </w:pPr>
    </w:p>
    <w:p w14:paraId="2FC5401C" w14:textId="77777777" w:rsidR="00920C94" w:rsidRDefault="00920C94">
      <w:pPr>
        <w:rPr>
          <w:rFonts w:hint="eastAsia"/>
        </w:rPr>
      </w:pPr>
      <w:r>
        <w:rPr>
          <w:rFonts w:hint="eastAsia"/>
        </w:rPr>
        <w:tab/>
        <w:t>“我看”不仅仅是两个汉字或其对应的拼音“Wǒ kàn”。它代表了一种态度，一种面对未知时的好奇心以及勇于探索的精神。在这个瞬息万变的时代里，保持开放的心态，学会从多个角度去“看”，才能更好地理解自己与周围的一切。让我们珍惜每一次用“我看”去发现美的机会吧！</w:t>
      </w:r>
    </w:p>
    <w:p w14:paraId="59260C45" w14:textId="77777777" w:rsidR="00920C94" w:rsidRDefault="00920C94">
      <w:pPr>
        <w:rPr>
          <w:rFonts w:hint="eastAsia"/>
        </w:rPr>
      </w:pPr>
    </w:p>
    <w:p w14:paraId="709F2D9C" w14:textId="77777777" w:rsidR="00920C94" w:rsidRDefault="00920C94">
      <w:pPr>
        <w:rPr>
          <w:rFonts w:hint="eastAsia"/>
        </w:rPr>
      </w:pPr>
    </w:p>
    <w:p w14:paraId="60B64542" w14:textId="77777777" w:rsidR="00920C94" w:rsidRDefault="00920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8D797" w14:textId="25A5B24F" w:rsidR="00DA1215" w:rsidRDefault="00DA1215"/>
    <w:sectPr w:rsidR="00DA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15"/>
    <w:rsid w:val="00920C94"/>
    <w:rsid w:val="00DA121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BB59C-A150-416C-BB0C-A9192D2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