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4BFD" w14:textId="77777777" w:rsidR="008417EB" w:rsidRDefault="008417EB">
      <w:pPr>
        <w:rPr>
          <w:rFonts w:hint="eastAsia"/>
        </w:rPr>
      </w:pPr>
      <w:r>
        <w:rPr>
          <w:rFonts w:hint="eastAsia"/>
        </w:rPr>
        <w:t>争乱的拼音：Zhēng Luàn</w:t>
      </w:r>
    </w:p>
    <w:p w14:paraId="3E6BC349" w14:textId="77777777" w:rsidR="008417EB" w:rsidRDefault="008417EB">
      <w:pPr>
        <w:rPr>
          <w:rFonts w:hint="eastAsia"/>
        </w:rPr>
      </w:pPr>
      <w:r>
        <w:rPr>
          <w:rFonts w:hint="eastAsia"/>
        </w:rPr>
        <w:t>“争乱”的拼音为“Zhēng Luàn”，在汉语中，这两个字分别具有不同的含义。"争"（Zhēng）通常指的是竞争、争取、争论的行为；而"乱"（Luàn）则可以指混乱、无秩序的状态或行为。当这两个字组合在一起时，“争乱”便描绘了一种由于争夺资源、权力或其他利益而导致的社会动荡和不安定的情景。</w:t>
      </w:r>
    </w:p>
    <w:p w14:paraId="093CD8E0" w14:textId="77777777" w:rsidR="008417EB" w:rsidRDefault="008417EB">
      <w:pPr>
        <w:rPr>
          <w:rFonts w:hint="eastAsia"/>
        </w:rPr>
      </w:pPr>
    </w:p>
    <w:p w14:paraId="2B35612F" w14:textId="77777777" w:rsidR="008417EB" w:rsidRDefault="008417EB">
      <w:pPr>
        <w:rPr>
          <w:rFonts w:hint="eastAsia"/>
        </w:rPr>
      </w:pPr>
      <w:r>
        <w:rPr>
          <w:rFonts w:hint="eastAsia"/>
        </w:rPr>
        <w:t>历史上的争乱</w:t>
      </w:r>
    </w:p>
    <w:p w14:paraId="7170DD15" w14:textId="77777777" w:rsidR="008417EB" w:rsidRDefault="008417EB">
      <w:pPr>
        <w:rPr>
          <w:rFonts w:hint="eastAsia"/>
        </w:rPr>
      </w:pPr>
      <w:r>
        <w:rPr>
          <w:rFonts w:hint="eastAsia"/>
        </w:rPr>
        <w:t>纵观中国历史，争乱是一个屡见不鲜的现象。从春秋战国时期的诸侯纷争到秦末农民起义，再到三国两晋南北朝的分裂割据，直至近代史上军阀混战，每一次的争乱都深刻地影响了社会结构与人民生活。这些争乱有的是因为中央政权衰落，地方势力崛起，也有的是由于外敌入侵所引发的内部矛盾激化。每一段争乱的历史都是对当时政治、经济和社会状况的一种反映。</w:t>
      </w:r>
    </w:p>
    <w:p w14:paraId="1B352B3D" w14:textId="77777777" w:rsidR="008417EB" w:rsidRDefault="008417EB">
      <w:pPr>
        <w:rPr>
          <w:rFonts w:hint="eastAsia"/>
        </w:rPr>
      </w:pPr>
    </w:p>
    <w:p w14:paraId="62EC37D7" w14:textId="77777777" w:rsidR="008417EB" w:rsidRDefault="008417EB">
      <w:pPr>
        <w:rPr>
          <w:rFonts w:hint="eastAsia"/>
        </w:rPr>
      </w:pPr>
      <w:r>
        <w:rPr>
          <w:rFonts w:hint="eastAsia"/>
        </w:rPr>
        <w:t>文学中的争乱</w:t>
      </w:r>
    </w:p>
    <w:p w14:paraId="48C01CB1" w14:textId="77777777" w:rsidR="008417EB" w:rsidRDefault="008417EB">
      <w:pPr>
        <w:rPr>
          <w:rFonts w:hint="eastAsia"/>
        </w:rPr>
      </w:pPr>
      <w:r>
        <w:rPr>
          <w:rFonts w:hint="eastAsia"/>
        </w:rPr>
        <w:t>在中国古典文学作品里，争乱也是常见的主题之一。例如，《三国演义》中通过讲述魏蜀吴三国之间的斗争，展现了英雄人物在乱世中的智慧与勇气；《水浒传》则聚焦于梁山好汉反抗腐败官僚的故事，体现了民众对于正义和平等的追求。这些故事不仅记录了那个时代的风云变幻，更传递出作者对于人性善恶以及社会理想的思考。</w:t>
      </w:r>
    </w:p>
    <w:p w14:paraId="286FAF43" w14:textId="77777777" w:rsidR="008417EB" w:rsidRDefault="008417EB">
      <w:pPr>
        <w:rPr>
          <w:rFonts w:hint="eastAsia"/>
        </w:rPr>
      </w:pPr>
    </w:p>
    <w:p w14:paraId="17E18DC8" w14:textId="77777777" w:rsidR="008417EB" w:rsidRDefault="008417EB">
      <w:pPr>
        <w:rPr>
          <w:rFonts w:hint="eastAsia"/>
        </w:rPr>
      </w:pPr>
      <w:r>
        <w:rPr>
          <w:rFonts w:hint="eastAsia"/>
        </w:rPr>
        <w:t>争乱的影响</w:t>
      </w:r>
    </w:p>
    <w:p w14:paraId="2F133BEF" w14:textId="77777777" w:rsidR="008417EB" w:rsidRDefault="008417EB">
      <w:pPr>
        <w:rPr>
          <w:rFonts w:hint="eastAsia"/>
        </w:rPr>
      </w:pPr>
      <w:r>
        <w:rPr>
          <w:rFonts w:hint="eastAsia"/>
        </w:rPr>
        <w:t>争乱给国家和民族带来了巨大的破坏。它可能导致人口锐减、经济衰退、文化传承中断等问题。然而，在某些情况下，争乱也可能成为变革的动力源泉。新的思想观念得以传播，旧有制度受到挑战并逐渐被新的体制所取代。因此，如何正确看待争乱及其后果，成为了史学家们长期探讨的话题。</w:t>
      </w:r>
    </w:p>
    <w:p w14:paraId="5FAA839B" w14:textId="77777777" w:rsidR="008417EB" w:rsidRDefault="008417EB">
      <w:pPr>
        <w:rPr>
          <w:rFonts w:hint="eastAsia"/>
        </w:rPr>
      </w:pPr>
    </w:p>
    <w:p w14:paraId="0FEE54C5" w14:textId="77777777" w:rsidR="008417EB" w:rsidRDefault="008417EB">
      <w:pPr>
        <w:rPr>
          <w:rFonts w:hint="eastAsia"/>
        </w:rPr>
      </w:pPr>
      <w:r>
        <w:rPr>
          <w:rFonts w:hint="eastAsia"/>
        </w:rPr>
        <w:t>现代社会中的争乱</w:t>
      </w:r>
    </w:p>
    <w:p w14:paraId="064C7FD7" w14:textId="77777777" w:rsidR="008417EB" w:rsidRDefault="008417EB">
      <w:pPr>
        <w:rPr>
          <w:rFonts w:hint="eastAsia"/>
        </w:rPr>
      </w:pPr>
      <w:r>
        <w:rPr>
          <w:rFonts w:hint="eastAsia"/>
        </w:rPr>
        <w:t>进入现代社会后，虽然大规模的军事冲突相对减少，但不同形式的小规模争乱仍然存在。比如国际间的贸易摩擦、地区性的抗议示威活动等。随着全球化进程加快，各国之间的联系日益紧密，任何一处发生的争乱都有可能波及其他地区，进而影响全球经济稳定与发展。因此，构建和谐共处的世界秩序成为了当今国际社会共同面临的任务。</w:t>
      </w:r>
    </w:p>
    <w:p w14:paraId="50772F54" w14:textId="77777777" w:rsidR="008417EB" w:rsidRDefault="008417EB">
      <w:pPr>
        <w:rPr>
          <w:rFonts w:hint="eastAsia"/>
        </w:rPr>
      </w:pPr>
    </w:p>
    <w:p w14:paraId="77729DE4" w14:textId="77777777" w:rsidR="008417EB" w:rsidRDefault="008417EB">
      <w:pPr>
        <w:rPr>
          <w:rFonts w:hint="eastAsia"/>
        </w:rPr>
      </w:pPr>
      <w:r>
        <w:rPr>
          <w:rFonts w:hint="eastAsia"/>
        </w:rPr>
        <w:t>最后的总结</w:t>
      </w:r>
    </w:p>
    <w:p w14:paraId="02906A14" w14:textId="77777777" w:rsidR="008417EB" w:rsidRDefault="008417EB">
      <w:pPr>
        <w:rPr>
          <w:rFonts w:hint="eastAsia"/>
        </w:rPr>
      </w:pPr>
      <w:r>
        <w:rPr>
          <w:rFonts w:hint="eastAsia"/>
        </w:rPr>
        <w:t>无论是古代还是现代，“争乱”都是一个复杂而又重要的议题。了解争乱的本质及其背后的原因，有助于我们更好地认识历史发展的规律，并为解决当前世界中存在的各种矛盾提供有益借鉴。这也提醒着人们珍惜和平稳定的环境，共同努力营造一个更加美好的未来。</w:t>
      </w:r>
    </w:p>
    <w:p w14:paraId="7AD7723C" w14:textId="77777777" w:rsidR="008417EB" w:rsidRDefault="008417EB">
      <w:pPr>
        <w:rPr>
          <w:rFonts w:hint="eastAsia"/>
        </w:rPr>
      </w:pPr>
    </w:p>
    <w:p w14:paraId="45EE1B4C" w14:textId="77777777" w:rsidR="008417EB" w:rsidRDefault="00841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144B1" w14:textId="3646671A" w:rsidR="005F6AB2" w:rsidRDefault="005F6AB2"/>
    <w:sectPr w:rsidR="005F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B2"/>
    <w:rsid w:val="005F6AB2"/>
    <w:rsid w:val="0075097D"/>
    <w:rsid w:val="008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CE2A-8FC7-48BB-B02B-43298F3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