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17D74" w14:textId="77777777" w:rsidR="00AC6708" w:rsidRDefault="00AC6708">
      <w:pPr>
        <w:rPr>
          <w:rFonts w:hint="eastAsia"/>
        </w:rPr>
      </w:pPr>
      <w:r>
        <w:rPr>
          <w:rFonts w:hint="eastAsia"/>
        </w:rPr>
        <w:t>“仔”的笔顺和拼音：探索汉字的结构与发音</w:t>
      </w:r>
    </w:p>
    <w:p w14:paraId="1513C0B8" w14:textId="77777777" w:rsidR="00AC6708" w:rsidRDefault="00AC6708">
      <w:pPr>
        <w:rPr>
          <w:rFonts w:hint="eastAsia"/>
        </w:rPr>
      </w:pPr>
      <w:r>
        <w:rPr>
          <w:rFonts w:hint="eastAsia"/>
        </w:rPr>
        <w:t>在汉语的学习过程中，了解每个汉字的构造及其正确的发音是掌握这门语言的关键。今天我们将深入了解“仔”这个字，包括其笔顺规则以及如何正确地发出它的拼音。</w:t>
      </w:r>
    </w:p>
    <w:p w14:paraId="555A5E35" w14:textId="77777777" w:rsidR="00AC6708" w:rsidRDefault="00AC6708">
      <w:pPr>
        <w:rPr>
          <w:rFonts w:hint="eastAsia"/>
        </w:rPr>
      </w:pPr>
    </w:p>
    <w:p w14:paraId="68CBACD7" w14:textId="77777777" w:rsidR="00AC6708" w:rsidRDefault="00AC6708">
      <w:pPr>
        <w:rPr>
          <w:rFonts w:hint="eastAsia"/>
        </w:rPr>
      </w:pPr>
      <w:r>
        <w:rPr>
          <w:rFonts w:hint="eastAsia"/>
        </w:rPr>
        <w:t>从笔画到笔顺：“仔”字的书写艺术</w:t>
      </w:r>
    </w:p>
    <w:p w14:paraId="136A93B2" w14:textId="77777777" w:rsidR="00AC6708" w:rsidRDefault="00AC6708">
      <w:pPr>
        <w:rPr>
          <w:rFonts w:hint="eastAsia"/>
        </w:rPr>
      </w:pPr>
      <w:r>
        <w:rPr>
          <w:rFonts w:hint="eastAsia"/>
        </w:rPr>
        <w:t>“仔”是一个由四个基本笔画组成的汉字，分别是：横、竖、撇、捺。根据《现代汉语通用规范汉字表》所规定的标准笔顺原则，“仔”字的正确书写顺序为：首先写一横，接着是一竖，然后是撇，最后以捺收尾。这样的笔顺不仅有助于初学者记忆，同时也体现了汉字书写的美学价值。每一笔都承载着传统文化的智慧，遵循这些规则可以帮助学习者更好地理解并记住汉字的形状。</w:t>
      </w:r>
    </w:p>
    <w:p w14:paraId="6A6D0667" w14:textId="77777777" w:rsidR="00AC6708" w:rsidRDefault="00AC6708">
      <w:pPr>
        <w:rPr>
          <w:rFonts w:hint="eastAsia"/>
        </w:rPr>
      </w:pPr>
    </w:p>
    <w:p w14:paraId="332BB7BF" w14:textId="77777777" w:rsidR="00AC6708" w:rsidRDefault="00AC6708">
      <w:pPr>
        <w:rPr>
          <w:rFonts w:hint="eastAsia"/>
        </w:rPr>
      </w:pPr>
      <w:r>
        <w:rPr>
          <w:rFonts w:hint="eastAsia"/>
        </w:rPr>
        <w:t>“仔”的拼音：声母韵母的和谐共舞</w:t>
      </w:r>
    </w:p>
    <w:p w14:paraId="1BF7B8DA" w14:textId="77777777" w:rsidR="00AC6708" w:rsidRDefault="00AC6708">
      <w:pPr>
        <w:rPr>
          <w:rFonts w:hint="eastAsia"/>
        </w:rPr>
      </w:pPr>
      <w:r>
        <w:rPr>
          <w:rFonts w:hint="eastAsia"/>
        </w:rPr>
        <w:t>在普通话中，“仔”字的拼音是 zǎi 或 zhǐ，具体取决于使用场合。当“仔”作为名词表示小孩或年轻人时，它通常读作轻声 zai，而在某些方言或者特定词汇如“猪仔”（指小猪）中，则会读作第三声 zǎi。在一些固定表达中，例如“仔细”，我们会读作第二声 zhǐ。因此，了解不同语境下的发音变化对于准确交流至关重要。</w:t>
      </w:r>
    </w:p>
    <w:p w14:paraId="57157458" w14:textId="77777777" w:rsidR="00AC6708" w:rsidRDefault="00AC6708">
      <w:pPr>
        <w:rPr>
          <w:rFonts w:hint="eastAsia"/>
        </w:rPr>
      </w:pPr>
    </w:p>
    <w:p w14:paraId="163C0FCD" w14:textId="77777777" w:rsidR="00AC6708" w:rsidRDefault="00AC6708">
      <w:pPr>
        <w:rPr>
          <w:rFonts w:hint="eastAsia"/>
        </w:rPr>
      </w:pPr>
      <w:r>
        <w:rPr>
          <w:rFonts w:hint="eastAsia"/>
        </w:rPr>
        <w:t>历史沿革：从古至今的演变之路</w:t>
      </w:r>
    </w:p>
    <w:p w14:paraId="445274FC" w14:textId="77777777" w:rsidR="00AC6708" w:rsidRDefault="00AC6708">
      <w:pPr>
        <w:rPr>
          <w:rFonts w:hint="eastAsia"/>
        </w:rPr>
      </w:pPr>
      <w:r>
        <w:rPr>
          <w:rFonts w:hint="eastAsia"/>
        </w:rPr>
        <w:t>追溯“仔”字的历史，我们可以发现它经历了漫长的演变过程。早在甲骨文时期就已经有了类似形态的文字存在，随着时代的发展，字体逐渐演变成今天的简化字形式。“仔”的原始含义是指幼小的事物，随着时间推移，其意义范围不断扩大，现在既可以用来形容人也可以描述动物等。</w:t>
      </w:r>
    </w:p>
    <w:p w14:paraId="12CE6661" w14:textId="77777777" w:rsidR="00AC6708" w:rsidRDefault="00AC6708">
      <w:pPr>
        <w:rPr>
          <w:rFonts w:hint="eastAsia"/>
        </w:rPr>
      </w:pPr>
    </w:p>
    <w:p w14:paraId="3D76A9FB" w14:textId="77777777" w:rsidR="00AC6708" w:rsidRDefault="00AC6708">
      <w:pPr>
        <w:rPr>
          <w:rFonts w:hint="eastAsia"/>
        </w:rPr>
      </w:pPr>
      <w:r>
        <w:rPr>
          <w:rFonts w:hint="eastAsia"/>
        </w:rPr>
        <w:t>文化内涵：超越字面的意义</w:t>
      </w:r>
    </w:p>
    <w:p w14:paraId="6EDCD9C3" w14:textId="77777777" w:rsidR="00AC6708" w:rsidRDefault="00AC6708">
      <w:pPr>
        <w:rPr>
          <w:rFonts w:hint="eastAsia"/>
        </w:rPr>
      </w:pPr>
      <w:r>
        <w:rPr>
          <w:rFonts w:hint="eastAsia"/>
        </w:rPr>
        <w:t>除了基本定义之外，“仔”还蕴含着丰富的文化信息。在中国传统社会里，“子”往往象征着希望与未来，而“仔”则更多地带有一种亲昵感，表达了长辈对晚辈的喜爱之情。无论是在文学作品还是日常对话中，“仔”都扮演着传递情感的重要角色。它也是连接过去与现在的桥梁，让我们能够感受到古老文明的魅力。</w:t>
      </w:r>
    </w:p>
    <w:p w14:paraId="3A37A79C" w14:textId="77777777" w:rsidR="00AC6708" w:rsidRDefault="00AC6708">
      <w:pPr>
        <w:rPr>
          <w:rFonts w:hint="eastAsia"/>
        </w:rPr>
      </w:pPr>
    </w:p>
    <w:p w14:paraId="1F154116" w14:textId="77777777" w:rsidR="00AC6708" w:rsidRDefault="00AC6708">
      <w:pPr>
        <w:rPr>
          <w:rFonts w:hint="eastAsia"/>
        </w:rPr>
      </w:pPr>
      <w:r>
        <w:rPr>
          <w:rFonts w:hint="eastAsia"/>
        </w:rPr>
        <w:t>最后的总结：持续学习的重要性</w:t>
      </w:r>
    </w:p>
    <w:p w14:paraId="67477B55" w14:textId="77777777" w:rsidR="00AC6708" w:rsidRDefault="00AC6708">
      <w:pPr>
        <w:rPr>
          <w:rFonts w:hint="eastAsia"/>
        </w:rPr>
      </w:pPr>
      <w:r>
        <w:rPr>
          <w:rFonts w:hint="eastAsia"/>
        </w:rPr>
        <w:t>通过探讨“仔”的笔顺和拼音，我们不仅掌握了这一具体汉字的知识点，更重要的是学会了如何系统性地研究汉字。每一个汉字都是中华文化的瑰宝，它们背后的故事值得我们不断挖掘。希望这篇文章能够激发读者对中国语言文字的兴趣，并鼓励大家继续深入探索这门博大精深的语言。</w:t>
      </w:r>
    </w:p>
    <w:p w14:paraId="65B706B3" w14:textId="77777777" w:rsidR="00AC6708" w:rsidRDefault="00AC6708">
      <w:pPr>
        <w:rPr>
          <w:rFonts w:hint="eastAsia"/>
        </w:rPr>
      </w:pPr>
    </w:p>
    <w:p w14:paraId="52D6C198" w14:textId="77777777" w:rsidR="00AC6708" w:rsidRDefault="00AC67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ED4F8" w14:textId="3988DEC3" w:rsidR="00A17A49" w:rsidRDefault="00A17A49"/>
    <w:sectPr w:rsidR="00A17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49"/>
    <w:rsid w:val="007F2201"/>
    <w:rsid w:val="00A17A49"/>
    <w:rsid w:val="00AC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4B587-6CF3-45DE-888F-2CD01C0E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