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内敛的力量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并非意味着沉默无声，而是一种内心的成熟与力量的体现。低调的人不会炫耀自己的成就，因为他们明白真正的实力无需通过外在的展示来证明。正如名言所说：“真正的强者，从不需要靠显摆来证明自己。”在竞争激烈的社会中，内敛的力量往往能够让我们保持冷静，专注于内在的成长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逊是一种美德，也是一种智慧。谦逊的人懂得以平和的态度对待自己的成功与失败，他们知道，过多的炫耀只会让自己失去他人的尊重。古语有云：“山不高而自高，水不深而自深。”谦逊让我们保持脚踏实地，不被虚荣蒙蔽眼睛，也让我们在不断进步的过程中保持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的人往往能够在纷繁复杂的环境中保持冷静，这种沉稳的魅力来自于内心的自信和对自我价值的认同。他们明白，真正的自信是来源于内心的满足，而非外在的认可。“一心向上，细节致胜。”低调做人让我们能够专注于自己的目标，通过不断努力取得真正的成就，而不是仅仅为了引起别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深藏不露的智慧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常常体现了一种深藏不露的智慧。那些真正成功的人，往往不以炫耀为荣，而是以脚踏实地的行动赢得他人的尊重和认可。正如一句名言所说：“深藏不露才是真正的智慧，知足常乐才是人生的真谛。”这种智慧不仅使我们在取得成功后更加谦虚，也帮助我们在面对失败时保持镇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低调的自我修养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自我修养是一种良好的品德，也是一种高尚的生活态度。它使我们能够在纷繁的世界中保持内心的宁静，追求真实的自我而非外在的虚荣。通过低调的行为，我们能够更好地发现自身的不足，并不断改进。正如一位智者所言：“修身齐家治国平天下，低调做人是修身的第一步。”在这个过程中，我们不仅能够收获成长，也能够赢得他人的尊重和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是一种高尚的品质，也是一种智慧的表现。它教会我们珍惜每一份成就，保持内心的平和，追求真正的自我成长。通过低调的方式，我们能够在生活中获得更多的理解与支持，也能够在心灵的深处找到真正的满足。让我们以低调的姿态面对生活中的每一个挑战，用内在的力量去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