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C657" w14:textId="77777777" w:rsidR="00B01CED" w:rsidRDefault="00B01CED">
      <w:pPr>
        <w:rPr>
          <w:rFonts w:hint="eastAsia"/>
        </w:rPr>
      </w:pPr>
      <w:r>
        <w:rPr>
          <w:rFonts w:hint="eastAsia"/>
        </w:rPr>
        <w:t>僧俗的拼音</w:t>
      </w:r>
    </w:p>
    <w:p w14:paraId="426A79CB" w14:textId="77777777" w:rsidR="00B01CED" w:rsidRDefault="00B01CED">
      <w:pPr>
        <w:rPr>
          <w:rFonts w:hint="eastAsia"/>
        </w:rPr>
      </w:pPr>
      <w:r>
        <w:rPr>
          <w:rFonts w:hint="eastAsia"/>
        </w:rPr>
        <w:t>僧俗，这个词在中文里指的是佛教中的僧侣与普通民众之间的区别。僧，即指僧侣、和尚，他们出家修行，追求精神上的解脱；俗，则是指生活在世俗世界中的人们，也就是我们常说的“凡人”。在拼音中，“僧”读作“sēng”，而“俗”则读作“sú”。这两个字合在一起，既表达了两种生活方式的不同，也隐含了两者之间不可分割的关系。</w:t>
      </w:r>
    </w:p>
    <w:p w14:paraId="6D638588" w14:textId="77777777" w:rsidR="00B01CED" w:rsidRDefault="00B01CED">
      <w:pPr>
        <w:rPr>
          <w:rFonts w:hint="eastAsia"/>
        </w:rPr>
      </w:pPr>
    </w:p>
    <w:p w14:paraId="02A2B4FA" w14:textId="77777777" w:rsidR="00B01CED" w:rsidRDefault="00B01CED">
      <w:pPr>
        <w:rPr>
          <w:rFonts w:hint="eastAsia"/>
        </w:rPr>
      </w:pPr>
      <w:r>
        <w:rPr>
          <w:rFonts w:hint="eastAsia"/>
        </w:rPr>
        <w:t>僧侣的生活方式</w:t>
      </w:r>
    </w:p>
    <w:p w14:paraId="10F8EF19" w14:textId="77777777" w:rsidR="00B01CED" w:rsidRDefault="00B01CED">
      <w:pPr>
        <w:rPr>
          <w:rFonts w:hint="eastAsia"/>
        </w:rPr>
      </w:pPr>
      <w:r>
        <w:rPr>
          <w:rFonts w:hint="eastAsia"/>
        </w:rPr>
        <w:t>僧侣的生活围绕着宗教信仰和修行展开。他们通常居住在寺庙或精舍中，遵循严格的戒律生活，包括不杀生、不偷盗、不说谎等。僧侣通过诵经、冥想和布施等方式来净化心灵，寻求超越物质世界的智慧和宁静。对于僧侣来说，放弃世俗的欲望是通往觉悟之路的关键一步。</w:t>
      </w:r>
    </w:p>
    <w:p w14:paraId="4CB4FEB8" w14:textId="77777777" w:rsidR="00B01CED" w:rsidRDefault="00B01CED">
      <w:pPr>
        <w:rPr>
          <w:rFonts w:hint="eastAsia"/>
        </w:rPr>
      </w:pPr>
    </w:p>
    <w:p w14:paraId="52C2294A" w14:textId="77777777" w:rsidR="00B01CED" w:rsidRDefault="00B01CED">
      <w:pPr>
        <w:rPr>
          <w:rFonts w:hint="eastAsia"/>
        </w:rPr>
      </w:pPr>
      <w:r>
        <w:rPr>
          <w:rFonts w:hint="eastAsia"/>
        </w:rPr>
        <w:t>俗人的日常生活</w:t>
      </w:r>
    </w:p>
    <w:p w14:paraId="6DDDE196" w14:textId="77777777" w:rsidR="00B01CED" w:rsidRDefault="00B01CED">
      <w:pPr>
        <w:rPr>
          <w:rFonts w:hint="eastAsia"/>
        </w:rPr>
      </w:pPr>
      <w:r>
        <w:rPr>
          <w:rFonts w:hint="eastAsia"/>
        </w:rPr>
        <w:t>相比之下，俗人的生活更加多样化和复杂。他们不仅要面对日常生活的挑战，如工作、家庭和个人发展，还需要处理各种社会关系。尽管如此，许多俗人也会在自己的生活中寻找精神寄托，比如参加宗教活动、进行慈善行为或者通过其他形式的心灵实践来丰富自己的精神世界。这表明，无论身份如何，每个人都在以自己的方式追求内心的平和与满足。</w:t>
      </w:r>
    </w:p>
    <w:p w14:paraId="2BB04277" w14:textId="77777777" w:rsidR="00B01CED" w:rsidRDefault="00B01CED">
      <w:pPr>
        <w:rPr>
          <w:rFonts w:hint="eastAsia"/>
        </w:rPr>
      </w:pPr>
    </w:p>
    <w:p w14:paraId="2D86BDA5" w14:textId="77777777" w:rsidR="00B01CED" w:rsidRDefault="00B01CED">
      <w:pPr>
        <w:rPr>
          <w:rFonts w:hint="eastAsia"/>
        </w:rPr>
      </w:pPr>
      <w:r>
        <w:rPr>
          <w:rFonts w:hint="eastAsia"/>
        </w:rPr>
        <w:t>僧俗互动的意义</w:t>
      </w:r>
    </w:p>
    <w:p w14:paraId="5F71A817" w14:textId="77777777" w:rsidR="00B01CED" w:rsidRDefault="00B01CED">
      <w:pPr>
        <w:rPr>
          <w:rFonts w:hint="eastAsia"/>
        </w:rPr>
      </w:pPr>
      <w:r>
        <w:rPr>
          <w:rFonts w:hint="eastAsia"/>
        </w:rPr>
        <w:t>僧侣和俗人之间的互动在佛教文化中占有重要地位。一方面，僧侣通过讲经说法、传授佛法来引导俗人走向正确的道路；另一方面，俗人通过供养、支持寺院和僧侣，为僧侣提供了物质基础，使得僧侣能够专心修行。这种相互依存的关系体现了佛教强调的慈悲和智慧并重的理念，促进了社会和谐和个人成长。</w:t>
      </w:r>
    </w:p>
    <w:p w14:paraId="0F6F929A" w14:textId="77777777" w:rsidR="00B01CED" w:rsidRDefault="00B01CED">
      <w:pPr>
        <w:rPr>
          <w:rFonts w:hint="eastAsia"/>
        </w:rPr>
      </w:pPr>
    </w:p>
    <w:p w14:paraId="343A74B0" w14:textId="77777777" w:rsidR="00B01CED" w:rsidRDefault="00B01CED">
      <w:pPr>
        <w:rPr>
          <w:rFonts w:hint="eastAsia"/>
        </w:rPr>
      </w:pPr>
      <w:r>
        <w:rPr>
          <w:rFonts w:hint="eastAsia"/>
        </w:rPr>
        <w:t>现代视角下的僧俗观念</w:t>
      </w:r>
    </w:p>
    <w:p w14:paraId="734CC8D2" w14:textId="77777777" w:rsidR="00B01CED" w:rsidRDefault="00B01CED">
      <w:pPr>
        <w:rPr>
          <w:rFonts w:hint="eastAsia"/>
        </w:rPr>
      </w:pPr>
      <w:r>
        <w:rPr>
          <w:rFonts w:hint="eastAsia"/>
        </w:rPr>
        <w:t>随着时代的发展和社会的变化，僧俗之间的界限变得越来越模糊。现代社会中，越来越多的人开始重视内心世界的探索和精神层面的成长，这不仅体现在传统的宗教活动中，也表现在对心理学、哲学等领域的兴趣增加上。因此，在某种程度上，僧侣和俗人在追求心灵和平方面有了更多的共同点，这也促使人们重新思考传统意义上的僧俗概念。</w:t>
      </w:r>
    </w:p>
    <w:p w14:paraId="0278A588" w14:textId="77777777" w:rsidR="00B01CED" w:rsidRDefault="00B01CED">
      <w:pPr>
        <w:rPr>
          <w:rFonts w:hint="eastAsia"/>
        </w:rPr>
      </w:pPr>
    </w:p>
    <w:p w14:paraId="79E9C0FA" w14:textId="77777777" w:rsidR="00B01CED" w:rsidRDefault="00B01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35EE7" w14:textId="77777777" w:rsidR="00B01CED" w:rsidRDefault="00B01C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8221C" w14:textId="179D1D8D" w:rsidR="008F0D42" w:rsidRDefault="008F0D42"/>
    <w:sectPr w:rsidR="008F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42"/>
    <w:rsid w:val="008F0D42"/>
    <w:rsid w:val="009442F6"/>
    <w:rsid w:val="00B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EC2AC-F57A-418B-A9F2-9205633E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