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98E3" w14:textId="77777777" w:rsidR="0025193A" w:rsidRDefault="0025193A">
      <w:pPr>
        <w:rPr>
          <w:rFonts w:hint="eastAsia"/>
        </w:rPr>
      </w:pPr>
    </w:p>
    <w:p w14:paraId="2531DE54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农的拼音怎么写的</w:t>
      </w:r>
    </w:p>
    <w:p w14:paraId="5EACADC2" w14:textId="77777777" w:rsidR="0025193A" w:rsidRDefault="0025193A">
      <w:pPr>
        <w:rPr>
          <w:rFonts w:hint="eastAsia"/>
        </w:rPr>
      </w:pPr>
    </w:p>
    <w:p w14:paraId="192F4901" w14:textId="77777777" w:rsidR="0025193A" w:rsidRDefault="0025193A">
      <w:pPr>
        <w:rPr>
          <w:rFonts w:hint="eastAsia"/>
        </w:rPr>
      </w:pPr>
    </w:p>
    <w:p w14:paraId="7C07DBCD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在汉语中，每个汉字都有其对应的发音方式，这种发音用一种叫做拼音的罗马字母系统来表示。对于“农”这个字而言，它的拼音写作“nóng”。拼音是学习汉语发音的重要工具，它帮助人们正确地读出汉字，特别是在教育环境中，儿童通过拼音来掌握汉字的读音。</w:t>
      </w:r>
    </w:p>
    <w:p w14:paraId="0B12EAF2" w14:textId="77777777" w:rsidR="0025193A" w:rsidRDefault="0025193A">
      <w:pPr>
        <w:rPr>
          <w:rFonts w:hint="eastAsia"/>
        </w:rPr>
      </w:pPr>
    </w:p>
    <w:p w14:paraId="002557C1" w14:textId="77777777" w:rsidR="0025193A" w:rsidRDefault="0025193A">
      <w:pPr>
        <w:rPr>
          <w:rFonts w:hint="eastAsia"/>
        </w:rPr>
      </w:pPr>
    </w:p>
    <w:p w14:paraId="3C5D5C11" w14:textId="77777777" w:rsidR="0025193A" w:rsidRDefault="0025193A">
      <w:pPr>
        <w:rPr>
          <w:rFonts w:hint="eastAsia"/>
        </w:rPr>
      </w:pPr>
    </w:p>
    <w:p w14:paraId="2E843AD1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197ACC1" w14:textId="77777777" w:rsidR="0025193A" w:rsidRDefault="0025193A">
      <w:pPr>
        <w:rPr>
          <w:rFonts w:hint="eastAsia"/>
        </w:rPr>
      </w:pPr>
    </w:p>
    <w:p w14:paraId="2E8AD2E7" w14:textId="77777777" w:rsidR="0025193A" w:rsidRDefault="0025193A">
      <w:pPr>
        <w:rPr>
          <w:rFonts w:hint="eastAsia"/>
        </w:rPr>
      </w:pPr>
    </w:p>
    <w:p w14:paraId="13BC0A0B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拼音系统正式被中国政府采用是在1958年，作为一套标准化的汉语注音方案。在此之前，中国也有过其他形式的注音方法，比如直音、反切等。拼音的引入极大地促进了普通话的推广和教育的发展，使得汉字的读音有了统一的标准，方便了国内外的人士学习汉语。</w:t>
      </w:r>
    </w:p>
    <w:p w14:paraId="574F311D" w14:textId="77777777" w:rsidR="0025193A" w:rsidRDefault="0025193A">
      <w:pPr>
        <w:rPr>
          <w:rFonts w:hint="eastAsia"/>
        </w:rPr>
      </w:pPr>
    </w:p>
    <w:p w14:paraId="113D9642" w14:textId="77777777" w:rsidR="0025193A" w:rsidRDefault="0025193A">
      <w:pPr>
        <w:rPr>
          <w:rFonts w:hint="eastAsia"/>
        </w:rPr>
      </w:pPr>
    </w:p>
    <w:p w14:paraId="37575A81" w14:textId="77777777" w:rsidR="0025193A" w:rsidRDefault="0025193A">
      <w:pPr>
        <w:rPr>
          <w:rFonts w:hint="eastAsia"/>
        </w:rPr>
      </w:pPr>
    </w:p>
    <w:p w14:paraId="521094F2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1187DF2" w14:textId="77777777" w:rsidR="0025193A" w:rsidRDefault="0025193A">
      <w:pPr>
        <w:rPr>
          <w:rFonts w:hint="eastAsia"/>
        </w:rPr>
      </w:pPr>
    </w:p>
    <w:p w14:paraId="5A034996" w14:textId="77777777" w:rsidR="0025193A" w:rsidRDefault="0025193A">
      <w:pPr>
        <w:rPr>
          <w:rFonts w:hint="eastAsia"/>
        </w:rPr>
      </w:pPr>
    </w:p>
    <w:p w14:paraId="46CEF8D1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值得注意的是，“农”的拼音“nóng”包含了一个三声（降升调），这是汉语普通话四个声调之一。汉语是一种声调语言，不同的声调可以改变一个词的意义。因此，在书写拼音时，准确地标记声调是非常重要的。例如，“nóng”与“nóng”虽然拼写相同，但由于声调不同，它们代表不同的词汇和意义。</w:t>
      </w:r>
    </w:p>
    <w:p w14:paraId="769AE316" w14:textId="77777777" w:rsidR="0025193A" w:rsidRDefault="0025193A">
      <w:pPr>
        <w:rPr>
          <w:rFonts w:hint="eastAsia"/>
        </w:rPr>
      </w:pPr>
    </w:p>
    <w:p w14:paraId="318F4615" w14:textId="77777777" w:rsidR="0025193A" w:rsidRDefault="0025193A">
      <w:pPr>
        <w:rPr>
          <w:rFonts w:hint="eastAsia"/>
        </w:rPr>
      </w:pPr>
    </w:p>
    <w:p w14:paraId="37A720C7" w14:textId="77777777" w:rsidR="0025193A" w:rsidRDefault="0025193A">
      <w:pPr>
        <w:rPr>
          <w:rFonts w:hint="eastAsia"/>
        </w:rPr>
      </w:pPr>
    </w:p>
    <w:p w14:paraId="4400E560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A51D947" w14:textId="77777777" w:rsidR="0025193A" w:rsidRDefault="0025193A">
      <w:pPr>
        <w:rPr>
          <w:rFonts w:hint="eastAsia"/>
        </w:rPr>
      </w:pPr>
    </w:p>
    <w:p w14:paraId="3EB696E2" w14:textId="77777777" w:rsidR="0025193A" w:rsidRDefault="0025193A">
      <w:pPr>
        <w:rPr>
          <w:rFonts w:hint="eastAsia"/>
        </w:rPr>
      </w:pPr>
    </w:p>
    <w:p w14:paraId="42FBAA51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在日常生活中，拼音不仅仅用于教育领域。它同样出现在许多其他场合，如人名、地名的罗马化拼写，以及输入法中。当人们使用手机或电脑输入中文时，通常会先输入拼音，然后从给出的汉字选项中选择正确的字符。对于非母语者来说，拼音是学习汉语发音的基础，也是进入汉语世界的敲门砖。</w:t>
      </w:r>
    </w:p>
    <w:p w14:paraId="60E21BBF" w14:textId="77777777" w:rsidR="0025193A" w:rsidRDefault="0025193A">
      <w:pPr>
        <w:rPr>
          <w:rFonts w:hint="eastAsia"/>
        </w:rPr>
      </w:pPr>
    </w:p>
    <w:p w14:paraId="48DCE4D9" w14:textId="77777777" w:rsidR="0025193A" w:rsidRDefault="0025193A">
      <w:pPr>
        <w:rPr>
          <w:rFonts w:hint="eastAsia"/>
        </w:rPr>
      </w:pPr>
    </w:p>
    <w:p w14:paraId="1F4CC025" w14:textId="77777777" w:rsidR="0025193A" w:rsidRDefault="0025193A">
      <w:pPr>
        <w:rPr>
          <w:rFonts w:hint="eastAsia"/>
        </w:rPr>
      </w:pPr>
    </w:p>
    <w:p w14:paraId="2742FE4A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BEAA2" w14:textId="77777777" w:rsidR="0025193A" w:rsidRDefault="0025193A">
      <w:pPr>
        <w:rPr>
          <w:rFonts w:hint="eastAsia"/>
        </w:rPr>
      </w:pPr>
    </w:p>
    <w:p w14:paraId="0B46104C" w14:textId="77777777" w:rsidR="0025193A" w:rsidRDefault="0025193A">
      <w:pPr>
        <w:rPr>
          <w:rFonts w:hint="eastAsia"/>
        </w:rPr>
      </w:pPr>
    </w:p>
    <w:p w14:paraId="07B443B2" w14:textId="77777777" w:rsidR="0025193A" w:rsidRDefault="0025193A">
      <w:pPr>
        <w:rPr>
          <w:rFonts w:hint="eastAsia"/>
        </w:rPr>
      </w:pPr>
      <w:r>
        <w:rPr>
          <w:rFonts w:hint="eastAsia"/>
        </w:rPr>
        <w:tab/>
        <w:t>“农”的拼音为“nóng”，这简单而直接的表述背后，承载着汉语拼音系统的丰富历史和广泛应用。无论是对于汉语学习者还是母语使用者，拼音都扮演着不可或缺的角色，它是连接汉字与其发音的桥梁，也是传播中国文化的一条重要途径。</w:t>
      </w:r>
    </w:p>
    <w:p w14:paraId="722674A6" w14:textId="77777777" w:rsidR="0025193A" w:rsidRDefault="0025193A">
      <w:pPr>
        <w:rPr>
          <w:rFonts w:hint="eastAsia"/>
        </w:rPr>
      </w:pPr>
    </w:p>
    <w:p w14:paraId="25EC6D14" w14:textId="77777777" w:rsidR="0025193A" w:rsidRDefault="0025193A">
      <w:pPr>
        <w:rPr>
          <w:rFonts w:hint="eastAsia"/>
        </w:rPr>
      </w:pPr>
    </w:p>
    <w:p w14:paraId="6C5A9310" w14:textId="77777777" w:rsidR="0025193A" w:rsidRDefault="00251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36BAB" w14:textId="7A2158DA" w:rsidR="00CE7B6A" w:rsidRDefault="00CE7B6A"/>
    <w:sectPr w:rsidR="00C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6A"/>
    <w:rsid w:val="0025193A"/>
    <w:rsid w:val="002C4F04"/>
    <w:rsid w:val="00C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BD97-3C17-42EC-A73B-2E0AEB2A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