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早春的气息：以诗句为镜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，是一年四季中最令人期待的时节之一。当寒冬渐渐退去，春天的气息开始悄然弥漫，这一切都在诗人的笔下被赋予了特别的意义。中国古典诗词中，有两句早春诗句以其优美的意境和深邃的情感，成为了这个季节的经典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杨万里的《初春小雨》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万里的《初春小雨》写道：“天街小雨润如酥，草色遥看近却无。”这两句诗生动地描绘了初春时节的细腻景象。雨水轻柔如酥，仿佛为大地穿上了一层新的薄纱，使得草色在远处显得青葱，但走近时却依然隐约可见。这种细腻的描写不仅展现了春雨的柔和，更表现了早春景色的渐进和微妙。这句诗让人感受到初春的温柔与悸动，同时也唤起了对自然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春望》中写道：“国破山河在，城春草木深。”这句诗在描绘初春时节时，既有春天的生机，也暗含了深沉的历史沧桑感。春天的草木蓬勃生长，却无法掩盖破碎的国家和山河的伤痕。这种强烈的对比，让诗人在春天的美好中看到了沉重的现实，表现了他对国家命运的忧虑与关注。杜甫通过这句诗将个人情感与时代背景紧密结合，展现了春天不仅是自然复苏的季节，也是历史沉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早春的诗意与现实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句早春诗句虽然各具特色，但都深刻地表达了初春的独特魅力和复杂感受。杨万里的诗句充满了春天的柔和与细腻，而杜甫的诗句则融合了春天的生机与国家的忧患。无论是对春天的细腻描绘，还是对现实的深刻反思，这些诗句都让我们得以从不同的角度，深入体验初春的美丽与意义。正如这些经典诗句所传达的，早春不仅是自然界的复苏期，也是一种情感与思考的觉醒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