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追梦无畏，星辰大海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山遮不住，毕竟东流去。”这句古风名句意在鼓励我们，无论遇到怎样的困难和阻碍，都应怀揣梦想，勇敢追求。人生的道路如同浩瀚星辰与大海，我们面前的每一个挑战都是向梦想迈进的一步。无论前方多么艰险，只要心怀希望，终将迎来光明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寒冬腊月，犹自芬芳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“寒冬腊月，犹自芬芳”是一种深刻的激励。这句话告诉我们，即便在最寒冷的时节，也要保持内心的热情与活力。正如梅花在严冬中傲然绽放一样，我们也要在逆境中坚守信念，迎接生命的每一次考验。只有这样，才能在困境中成长，最终开创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朝霞初照，鹏程万里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古人曾赞：“朝霞初照，鹏程万里。”这句古风短句寓意着新的一天是充满希望的起点。朝阳象征着新的开始，而鹏程则代表着美好的远景。这句话激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