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每一个成功的人都曾经走过漫长的奋斗之路。追逐梦想时，我们要心无旁骛、勇敢前行。无论遇到怎样的挑战，唯有坚持不懈，才能迎来最终的胜利。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努力不负，初心常在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努力是实现目标的桥梁，而初心则是我们不断前行的动力。每一次的努力，都是对初心最真挚的回馈。无论未来多么艰难，保持初心，才能始终不渝。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希望是前行的灯塔，指引我们走向光明的未来。即使眼前黑暗重重，只要心中怀有希望，就能看到前方的曙光。心怀希望的人，总能创造属于自己的美好未来。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拼搏奋斗，超越自我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每一份拼搏，都是对自我的超越。奋斗的过程虽然艰辛，但每一步都在提升我们的能力。不断挑战自我，才能在事业和人生的道路上越走越远。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时光不负，努力为伴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时间是最公平的存在，它不会偏袒任何人。唯有通过努力，才能让时光不负我们。与努力为伴，我们才能在岁月的长河中，收获属于自己的成功与幸福。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生活如梦，坚持为真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生活中充满了许多的虚幻与变化，唯有坚持，才能让我们找到真实的自我。坚持是通向理想的唯一途径，在追梦的道路上，坚持才能让梦想变为现实。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