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励志句子摘抄加书名作者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成功的关键在于坚韧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“成功不是终点，失败不是终结，最重要的是继续前行的勇气。” — 温斯顿·丘吉尔，《丘吉尔传》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 — 弗朗西斯·培根，《随笔集》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勇气与决心是成功的秘诀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“你的勇气和决心将决定你的未来。” — 乔治·史密斯，《决胜未来》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“每一天都是新的开始，抓住今天，不要等明天。” — 马克·吐温，《马克·吐温语录》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梦想从不辜负努力的人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“梦想并不辜负那些为之付出努力的人。” — 威尔士·阿贝，《实现梦想的力量》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挫折是成功的垫脚石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“挫折是成功的垫脚石，而不是绊脚石。” — 亨利·福特，《福特自传》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“行动胜于空谈，做比说更能体现真实。” — 马克·吐温，《成功的秘诀》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“坚持就是胜利，放弃是失败的开始。” — 乔治·布朗，《坚持的力量》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从小事做起，成就大事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“大事往往始于小事，不可忽视任何细节。” — 托马斯·爱迪生，《爱迪生传》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成功来自不断的尝试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“成功并非偶然，而是不断尝试的最后的总结。” — 亚伯拉罕·林肯，《林肯传》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