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“成功不是终点，失败也不是终结，最重要的是继续前进的勇气。” 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“成功的秘诀在于坚持自己的目标和信念。”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“你只管努力，剩下的交给时间。”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“相信自己，就能成就任何目标。”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“人生没有捷径，只有不断奋斗。”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“你要相信自己能做得更好。”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“成功的人做别人不愿意做的事情。”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“把握当下，超越自我。”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“你永远无法打败一个永不放弃的人。” — 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这些励志名言简短而有力，激励我们在面对挑战时保持积极和坚韧。通过这些智慧的言辞，我们可以找到前行的动力，勇敢追逐梦想，不断超越自我。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