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在生命的长河中，勇敢追逐梦想是最美丽的冒险。每一步走向心中的终点，都是对自身极限的挑战。无论遭遇怎样的风雨，持之以恒的信念是我们最强大的武器。只有勇敢迈出第一步，才能迎接更广阔的天地。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成功从来不是偶然，它源于不断超越自我的智慧。每一次的突破与进步，都是对过去的自我挑战与超越。真正的智慧在于不断学习与成长，将每一次失败转化为前进的动力，才能走向更加辉煌的未来。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，是通向成功的关键力量。无论目标多么远大，只有通过不断的努力和坚持，才能最终实现。面对困难和挫折时，不放弃、不退缩，这种坚定的意志会带来意想不到的收获。坚持就是胜利，最艰难的时刻，往往是突破的前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梦想是人生的航标，它指引我们不断前行。只有当我们全心投入，将梦想付诸实践，才能让梦想在现实中绽放光彩。每一次努力都是对梦想的灌溉，而每一个微小的进步，都将成为最终辉煌的基石。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超越平凡的决心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每个人都有超越平凡的潜力，关键在于是否有决心去发掘。拒绝平庸，从容面对挑战，用决心和行动去改变现状。最终，那些勇于突破的人，将在平凡的世界中创造非凡的奇迹。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