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自信源于内心的强大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每个女生都应该知道，真正的自信来源于内心的强大。无论面对什么困难，都要坚定自己的目标，不被外界的评价左右。记住，你的价值由你自己决定，而不是他人的看法。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不要等待机会来临，自己就是最好的机会。无论别人如何看待你，最重要的是你对自己的定义。做自己的女王，掌握自己的命运，不需要任何人的批准。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生活中充满挑战，而每一个挑战都是你成长的机会。不要害怕失败，因为每一次的跌倒都是迈向成功的垫脚石。勇敢迎接挑战，用你独特的方式打破一切障碍。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保持初心，追逐梦想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在追逐梦想的路上，保持初心尤为重要。无论遇到什么阻碍，都要记住为什么开始，为什么努力。你的坚持和努力，最终会带你到达梦想的彼岸。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展现自己的独特魅力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每个人都有自己独特的魅力，不必去模仿他人。展现自我，让世界看到你最真实的面貌。你的与众不同，才是你最宝贵的资产。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不怕风雨，只为彩虹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生活中的风雨不可避免，但正是这些风雨让你更加坚强。经历风雨之后，你会发现自己更加出色，更能欣赏到彩虹的美丽。保持乐观，向前看，你的努力终将获得回报。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