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激励自己的勇气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遇到挫折和困难。然而，正是这些挑战塑造了我们的勇气和决心。每一次跌倒，都是重新站起来的机会。正如爱迪生所说：“成功是1%的灵感加上99%的汗水。”唯有不断努力，才能成就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道路多么崎岖，我们都需保持对目标的坚定信念。马丁·路德·金曾说：“我有一个梦想。”正是这种信念让他在困难面前不屈不挠，最终实现了他的愿景。在我们的人生中，只有坚定的信念才能让我们在风雨中前行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失败并非终点，而是成功的起点。爱因斯坦说：“失败只是成功之母。”每一次失败都是成长的机会，让我们从中汲取宝贵的教训，提升自我。重要的是保持乐观的心态，从每一次的失败中找到前进的动力。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自我激励是成功的关键。温斯顿·丘吉尔曾说：“成功不是终点，失败也不是致命的，最重要的是继续前进的勇气。”当我们面对挫折时，必须学会自我激励，保持积极的心态，这样才能克服困难，达到目标。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不是偶然，而是不断追求的最后的总结。正如乔布斯所说：“你的时间有限，不要浪费在重复别人的生活上。”追求卓越意味着不断挑战自己，超越自己的极限。只有这样，我们才能实现真正的自我价值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