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人生的每一步都在追寻真正的自我。我们常常被外界的声音所左右，但只有听从内心的指引，才能走出一条属于自己的路。每个人都有自己的节奏和目标，找到那个声音，才是我们真正的成功。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挑战是人生的试金石，也是成长的催化剂。每一个困难背后都藏着成长的机会，只有勇敢面对，才能从中汲取力量。每一次的挫折都是通向成功的必经之路，拥抱挑战，才能迎来真正的成长。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成功从来不是偶然，而是坚持和努力的最后的总结。无论目标多么宏伟，只有不断地付出和坚持，才能一步步接近梦想。那些成功的人，背后往往都是无数个日日夜夜的辛勤付出。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心态决定一切。积极的心态能让我们在逆境中看到希望，在平凡中发现美好。调整心态，从积极的角度看待问题，我们就能拥有更多的可能性，体验更多的幸福。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人生短暂，最重要的是珍惜当下。无论我们处于何种境地，学会感恩和享受现在的每一刻，才能真正体会到生活的美好。时间不会等待我们，珍惜当下，才能拥有更多的快乐。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放弃永远不是解决问题的办法。无论遭遇何种困难，永不放弃的精神是我们克服一切障碍的关键。坚持到才能看到希望的曙光。记住，每一次的坚持，都是迈向成功的一步。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