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南方冬日的温柔气息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在南方的冬天，阳光总是透过薄薄的云层，带来一丝柔和的暖意。虽然气温比北方要温和得多，但冬日的南方依然会有一份淡淡的寒意，仿佛是大自然特意为这片土地调制的一杯温暖的茶。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湿润的空气与冬季的晨雾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南方冬天的早晨，常常会被一层轻柔的晨雾笼罩，湿润的空气让人感受到一种清新的凉意。这种湿润与寒冷的交织，让冬日的清晨显得格外宁静和深邃，仿佛进入了一个梦幻的世界。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尽管冬天已经来临，南方的植物依旧保持着一抹绿意。无论是常青的树木还是冬日里开花的腊梅，都在寒风中展示着生命的坚韧与活力。这种绿意带来的不仅是视觉上的舒适，还有一份心灵上的安宁。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温暖的火锅与冬季的夜晚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在南方的冬天，火锅成为了许多人取暖的最佳伴侣。温暖的火锅，不仅让人享受美食的同时，还驱散了冬季的寒意。伴随着热气腾腾的火锅，在冬夜里与亲朋好友围坐一桌，成为了南方冬天最具人情味的场景。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南方冬天的悠闲节奏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南方冬天的节奏往往显得格外悠闲。没有北方那种刺骨的寒风，冬天的南方人们可以在温暖的阳光下悠闲地散步，享受着冬季带来的宁静与舒适。这种节奏中的从容与淡定，仿佛是对冬天最美的诠释。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