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又短又优美的句子词语（好句大全优美又短又简单）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在繁忙的生活中，简短而美丽的句子如同心灵的轻语，能够瞬间抚慰我们的情绪。它们简洁而富有力量，能在短暂的瞬间触及内心最深处。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“一缕阳光，一阵微风，都是温暖的时光。”这些优美的短句常常提醒我们，生活中的每一个简单的瞬间都值得珍惜。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短小的优美句子，如“月下的花影”，以其淡雅的风格，为我们的语言增添了独特的韵味。这些词句常常能够引发我们对自然美的深刻感受。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有些简短的句子，如“时光如水，不负每一刻”，不仅优美，而且蕴含了深刻的人生哲理。它们让我们在快速流转的生活中，停下脚步，思考自我。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短小而鼓舞人心的句子如“心有猛虎，细嗅蔷薇”，能够激励我们勇敢面对挑战。它们用简洁的语言传达出无限的激励与希望。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诗意的短句，如“星辰大海，与你同在”，往往能用极少的文字创造出无限的想象空间。它们让我们的心灵得以畅游在诗意的世界里。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优美的短句让我们更加珍视生活中的每一份美好。例如，“晨光微露，心如晨曦”，以其简单而动人的表达方式，让我们更好地感受生活的美丽。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又短又优美的句子不仅在字数上简练，更在意境上丰富。它们如同闪烁的星辰，点缀着我们平凡的日常，使我们的语言变得更加有趣和动人。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