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命运如梦，犹如青烟缥缈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命运”形容人生的不可捉摸。在古风的笔触下，命运仿佛是一场迷离的梦境，既美丽又虚幻。古诗中有言：“梦里不知身是客，一晌贪欢。”命运如同飘渺的青烟，随风而逝，无法把握。这种感慨令人不禁对人生的无常感到无奈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天命难违，心之所向难求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经常流露出对命运的深刻领悟：“天命难违，地运难求。”无论是帝王将相还是平民百姓，皆难逃命运的安排。纵然心之所向，往往也难以如愿。历史上的英雄豪杰，虽才情卓绝，却也常常受限于命运的桎梏。人们在面对命运时的无奈，成为古风诗词中常见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红尘漫漫，命运的捉弄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常以“红尘”形容人生的复杂多变，命运似乎总在捉弄每一个行走于红尘中的人。诸如“问君何为红尘梦，痴心自是天命难”，这类句子表达了对命运安排的无力与感叹。每个人在红尘中都难免遭遇波折，命运的捉弄让人倍感无奈与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浮云孤行，难得所愿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“浮云”常被用来形容人生的变幻莫测与命运的难以把握。“浮云孤行，何必强求”，这种心境流露出一种对命运的无奈与淡然。人们常常因为命运的不公而陷入困境，但最终只能无奈地随遇而安，任凭浮云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人间百态，皆是命运的安排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命运的思考深刻且细腻，常用“百态”来描述人生的多种可能性。古风诗句中有云：“人间百态皆命运安排，笑看风云起落。”这句话表达了人们对命运安排的认识与接受。在百态人生中，每个人的经历都如同命运的安排，尽管充满坎坷，却也构成了人生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最后的总结：命运的深邃与感叹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命运句子，饱含了人们对命运深邃的思考与感叹。从命运如梦到红尘漫漫，每一句诗句都在诉说着人们对命运捉弄的无奈与心酸。古风的表达方式让我们在感受这些情感时，不仅领悟了人生的无常，也从中获得了些许哲理的启示。面对命运的波折，古风的诗句提醒我们，虽不能改变命运，却能以一颗平和的心去接受与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