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古风出尘的句子：睹物思人的古风诗意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物与人的联系常常充满了深情与思索。当古人对某一物品产生怀念之情时，他们往往借助细腻的笔触和优雅的辞藻，将这种情感表达得淋漓尽致。这种充满诗意的句子，既展现了古人的审美情趣，也折射出他们丰富的内心世界。今天，我们一同走进古风的世界，品味那些关于物与人之间深情厚谊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花影浮动，难掩思念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花木为媒介，表达心中的绵绵思念。唐代诗人白居易曾写道：“几度花前醉，何必酒中泪。”这里的花影，仿佛化作了无尽的思绪，每一瓣飘落的花瓣，都是对往昔的追忆与对远人深深的思念。花木虽美，却难掩那份心底的忧伤与怀念。每当花开花落，仿佛都是对旧日情怀的温柔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月下清影，寄托深情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古代文人笔下，常常被赋予了寄托情感的功能。宋代苏轼有言：“明月清风，逐梦天涯。”月亮在夜空中静静挂着，清风吹拂，仿佛一切都在诉说着过往的故事。月下的清影映照着一个人的孤寂与期待，那一轮明月，不仅是夜的象征，更是心中深情的寄托。它承载了离愁别绪，也承载了对未来的希冀与盼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竹影摇曳，映衬往昔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在古代文人眼中，不仅仅是一种植物，更是一种象征。杜甫曾写道：“竹影摇曳，浮云孤行。”竹影在风中轻轻摇曳，每一动每一静，都仿佛在回忆往昔的岁月。竹子的倔强与坚韧，与人心中的执着与追忆相映成趣。在那竹影的深处，藏着的是对过往时光的无尽追忆与对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书卷飘香，溢满怀思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在古人的生活中占据了重要的位置，它不仅是知识的载体，更是情感的寄托。王羲之在《兰亭集序》中写道：“书卷多情似故人，晨昏忧乐每相亲。”书卷飘香，仿佛是昔日友人的温馨陪伴。每一次翻开书卷，那些文字间的情感，如同往昔的友人一般，给予人无限的慰藉与思考。书卷中的墨香，是古人情感的永恒见证，也是对过去岁月的深情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总是带有一种淡淡的忧伤与深情，它们通过自然景物，展现了古人心中的无限思绪。每一物，每一景，都是对人的深刻情感的映照。古风的美，不仅在于字句的优雅，更在于情感的真挚与深远。让我们在这古风的诗意中，体会那份跨越时空的思念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