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伤心的幽怨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刻的情感表达，常常能勾起人们心底的幽怨与伤感。那些充满古典美的短句，如同秋水共长天一色，轻柔却带着深深的哀愁。例如“夜雨寄北，乡书何处问”，在柔美的字里行间，藏着难以言说的离愁别绪。每一个字句都似乎在诉说着离别的痛苦，让人心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刻骨铭心的悲怆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不仅仅是描写一时的情感，更是将一种深刻的悲怆深深刻画在人们的心中。比如“繁华如梦，烟花易冷”，短短几个字却仿佛将浮华世界的虚假与无常描绘得淋漓尽致。这样的句子不仅让人感受到表面的美丽，更使人体验到那种一瞬即逝的无奈和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不可挽回的绝望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绝望常常让人感受到一种不可挽回的深沉悲切。句如“镜中花，水中月”，表面上是一种美丽的意象，但实际上却揭示了对美好事物的无奈和追寻中的徒劳。这种感受，深刻地反映出古人对时光流逝和命运捉弄的无力感，让人在阅读时感受到一种难以言喻的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在古风句子中占据了重要的位置。古人对离别的描写总是充满了浓浓的情感，例如“春水碧于天，画船听雨眠”。这句诗在柔和的描述中蕴藏着难以言说的离愁，使人既感受到离别的伤感，又体验到一种深深的无奈。这种无奈不仅是情感的流露，更是对未来无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情感的无尽折磨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在表达情感的也显露出情感的无尽折磨。例如“寂寞空庭春欲晚，疏钟已逢无觅处”。在这些句子中，寂寞和孤独成为主旋律，通过细腻的描写将一种无尽的折磨感展现得淋漓尽致。这种情感的展现，使人感受到一种无法摆脱的折磨与深深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