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古风网名：穿越时空的美学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社会中，古风网名如一缕清风，拂过浮躁的心灵，带来一丝古典的宁静。这些网名不仅是一种身份的标识，更是一种文化的传承与再现。古风网名以其独特的韵味和深远的意境，仿佛将我们引领回古代的风雅世界，让我们在网络的虚拟空间中，也能感受到千年的文化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诗词歌赋中的古风网名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常常蕴含着丰富的诗词意境，如“烟雨江南”、“墨染青衣”，这些名字既有诗意的美感，又展示了古代文人的风骨。每一个网名背后，都藏有一段历史，一首诗词，或是一篇古文。它们不仅传递着古人的情感，也展现了现代人对古典美学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是个人风格的体现，更承载了对传统文化的尊重与热爱。选择一个古风网名，是对古代文化的致敬，也是对自身气质的彰显。它们如同一枚古币，流通于现代的网络世界中，却依旧保留着古老的韵味与魅力。通过这些名字，我们可以触及到古人的思想和情感，仿佛穿越时空，与古人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个优雅的古风网名，需要对古典文学有一定的了解。可以从古诗词、古文经典中汲取灵感，提炼出具有古典气息的词汇。运用古人所用的修辞手法，如对仗、排比等，可以使网名更具韵味。将自然景物、历史人物或古代传说融入其中，也能增添名字的深度与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是一种时尚潮流，更是对古代文化的一种回溯与传承。它们将古典美学与现代网络文化相结合，为我们的虚拟身份增添了独特的风采。未来，随着对传统文化的深入了解与尊重，古风网名或许会更加丰富多彩，为我们的网络世界带来更多的文化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