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古风帝后霸气句子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本宫命令，尔等速速退下！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帝王的宫廷之中，权威是至高无上的。那些霸气十足的帝后句子，常常充满了无可置疑的威严和不可抗拒的气场。就像这句“本宫命令，尔等速速退下！”便是一种强烈的权力象征。古风中，这类语句不仅仅是对权力的展示，更是一种深厚的文化积淀与历史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本宫之事，岂容尔等多言？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威与决策是帝后地位的核心。“本宫之事，岂容尔等多言？”这一句中，蕴含了对帝后个人意志的绝对尊重和服从。这样的表述，不仅仅是命令，更是一种以强大的个人魅力来影响和掌控局势的表现。在古风的背景下，这种霸气的语句展示了帝后的权威不可动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尔等只需效忠本宫，其他事宜无需多虑。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尔等只需效忠本宫，其他事宜无需多虑。”这句古风帝后句子，显示了统治者对下属的强大控制力。帝后通过这种语言，明确了自己的主导地位，要求下属只需专注于效忠本宫，而将其他事务抛诸脑后。这种语言风格不仅仅是权威的体现，也是治理中对于忠诚和集中力量的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本宫有言，尔等速速遵从！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“本宫有言，尔等速速遵从！”的表达方式，展现了帝后的命令具有绝对的权威性。每一句话都透露出不容置疑的威严，使得下属在面对帝后时，必须立刻执行指令，无条件服从。古风帝后这种霸气句式，不仅增强了统治的稳定性，还提升了权力的威慑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尔等若敢违令，本宫必施以严惩！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式中“尔等若敢违令，本宫必施以严惩！”则是一种极为直接的威慑手段。帝后通过明确表态，将任何违抗命令的行为都视为不可容忍的罪行，并宣告必将付出相应的代价。这种霸气十足的语言，是古风宫廷中维护权力与秩序的重要手段，显示了帝后治理的果断与严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