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古风美句，流转千年的韵味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深深植根于中华民族的传统中，其优雅的字句如同一缕缕清风，穿越时空，流转至今。古风美句不仅展现了古人深厚的情感，也传达了他们独特的审美观念。古风带字句子如同璀璨的星辰，在文学的夜空中闪耀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绮丽词句，诗意盎然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常常蕴含着无限的诗意。例如，“青山隐隐水迢迢，秋尽江南水乡”。这句话将自然景色描绘得如诗如画，青山远黛，江水悠悠，给人一种淡远而深邃的美感。又如，“月下花前，灯下独坐”。这种句式以简练的语言表现出一种孤寂却又宁静的美感，让人感受到古代文人的孤芳自赏和闲适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字句子不仅仅是对自然景色的描绘，更深入地表现了古人复杂的情感。例如，“桃花潭水深千尺，不及汪伦送我情”。这句诗通过桃花潭水的深度比喻，表达了朋友之间深厚的情谊。类似的句子通过细腻的比喻和丰富的情感表达，展现了古人对友情、爱情以及人生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古风美句中的哲理思考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许多句子也蕴含了深刻的哲理。例如，“浮云游子意，落日故人情”。这句话以浮云和落日作为象征，表达了游子心中对故人的思念之情，同时也反映了人生的无常和对永恒的追寻。古风句子往往通过精致的语言和深刻的意境，让人对人生有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总结：古风带字句子的魅力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字句子不仅仅是文字的艺术，更是一种文化的传承。它们以优雅的语言、深邃的情感和独特的哲理，展现了古代文人的风采和智慧。这些美句如同文化的瑰宝，穿越历史的长河，依然能够打动今人的心灵。通过对这些古风句子的品味和探究，我们不仅能感受到古人的风雅，更能体会到中华文化的深厚与广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