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古风怼绿茶：悠然笔触下的机锋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人的笔下，绿茶一词不再单纯是饮品的代名词，而是指那些表面清纯，实则心机深重的女子。古代文人常用文辞婉转的方式怼人，不乏有深意且有趣的表达。倘若要以古风怼绿茶女子，如何运用古人的智慧来表达不满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古人妙句：透过诗词的幽微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有许多可以怼绿茶的绝妙句子。例如，杜甫在《丽人行》中以“三千宠爱在一身”来调侃那些过于自恋的女子，如果放在现代语境中，也可用以批评那些表里不一的绿茶。诗词中的这种语言风格，含蓄而有力，一方面保持了文人的风度，另一方面也精准地传达了不满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文人对弈：以文制人，寓意深远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对弈为比喻，表达人际交往中的智慧。例如，古人说“雕虫小技”，用来形容那些小聪明的伎俩。在怼绿茶的语境下，我们可以巧妙运用这种比喻，例如：“尔之巧计，雕虫小技，岂足为绳？”这不仅表达了对其小伎俩的不屑，还增添了一份古风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高洁品格：以君子之道见识绿茶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君子讲究内外如一，品格高洁。倘若要以君子的标准怼绿茶，不妨引用“君子于义，小人于利”的古训。我们可以说：“君子之风，不羡尔之巧辩。”这种表达方式不仅保持了风度，还巧妙地突出了绿茶女子的虚伪和心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幽默自嘲：以自谦之语击破虚伪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古风怼人也可以用自嘲的方式来反击绿茶。例如，“我本无心插柳，岂料柳成荫。”这种方式在怼人的还能展现出一种自我调侃的幽默感，使得整个表达更具风趣，并且能有效避免直接的冲突。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最后的总结：古风怼绿茶的艺术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的艺术在于含蓄与深远，通过古人的智慧，我们可以用优雅的方式表达自己的不满。无论是通过诗词中的机锋，还是以文人的风度来应对，最终的目的都是通过古典的方式，达到现代人际交往中的最终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