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滴水之恩，涌泉相报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滴水之恩，当涌泉相报。”此言其深意在于表达我们对父母的感激之情，虽细微之恩，也应倾尽全力以感恩回馈。父母养育之恩如同江河般浩瀚，不可尽述。诸如“父恩如山，母德如海”，这种古风词句将我们对父母的敬爱之情道尽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桃李春风，报答师恩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桃李春风，十里扬州路”来比喻父母对我们的栽培，正是对他们辛勤付出的生动写照。古时文人雅士常以桃李自谦，今我辈亦以桃李之华报答父母之恩。父母之情如春风化雨，润物无声，若要回报，只能以更优异的成绩来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良辰美景奈何天，赏心乐事谁家院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辰美景奈何天，赏心乐事谁家院”，这是古人对于美好时光的感叹。而我们每一刻的幸福安宁，皆是父母辛勤付出的最后的总结。每当我们站在繁花似锦的庭院中，不妨默默地想一想，那些默默为我们奉献的双亲，是如何在背后支撑我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白头唯愿常欢颜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白头唯愿常欢颜”表达对父母的祝福与感恩。这不仅是一份对父母健康长寿的期望，更是对他们辛劳付出的感激。在我们的人生中，父母是那无私奉献的后盾，愿他们岁月静好，笑靥常开，便是我们最真挚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慈母手中线，游子身上衣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“慈母手中线，游子身上衣”道出了母亲无私的爱与关怀。每一针一线，都是母亲对我们的深情厚谊。在古风句子中，这种朴实的表达尤为动人，让我们深切体会到父母为我们付出的点滴，感恩之情油然而生。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无言独上西楼，月如钩，寂寞梧桐，深院锁清秋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写中，“无言独上西楼，月如钩，寂寞梧桐，深院锁清秋”展现了浓浓的思亲之情。无论我们身在何处，心中那份对父母的挂念与感恩永不改变。即使言语难以表达，我们的行动与心意，依旧能够传达那份深厚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东篱把酒，黄昏后，白头得见，谁家秋水共长天一色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东篱把酒，黄昏后，白头得见，谁家秋水共长天一色”让我们在生活的细节中品味父母的恩情。无论时光如何流转，父母的爱始终如秋水般清澈。我们感恩父母，不只是用言辞表达，更要在实际行动中体现对他们深深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