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古风格格的历史背景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，源自于古代宫廷中的一种绘画形式，以细腻优雅、风姿绰约而著称。在古代中国，格格是清代满洲宫廷中地位较高的女子，她们的装扮与风采被广泛绘制在各种艺术作品中。古风格格的画作不仅展现了古代女子的美丽风姿，也体现了当时社会文化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古风格格的绘画技巧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制古风格格，首先需掌握古代女子的传统服饰特点。常见的有旗袍、宫装、汉服等，各具风韵。绘画时应注重细节，如精美的刺绣、复杂的发饰，以及细腻的面部表情。线条的流畅与衣物的褶皱感，都要通过细致的笔触来表现，以突出古代格格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古风格格的发饰与妆容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的发饰多样而华丽，常见的有发髻、发簪、步摇等。发饰的设计需要考虑到古代宫廷的礼仪与美学标准，同时也要展现出格格的个人魅力。妆容方面，古风格格的妆容通常以淡雅自然为主，眉毛修整成柳叶形，眼影使用淡雅的颜色以突出神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古风格格的服饰绘制要点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制古风格格的服饰时，需注意衣物的层次感和材质表现。常用的绘画技巧包括色彩的渐变和细节的刻画，如织锦的花纹和绸缎的光泽。通过细腻的色彩过渡和层次分明的线条，使服饰呈现出立体感和真实感，从而增强整体画面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古风格格画作的文化意义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的画作不仅仅是对古代女子风姿的展现，更承载了丰富的文化内涵。通过这些画作，我们可以窥见古代宫廷生活的奢华与精致，也能感受到当时社会对女性美的独特理解和追求。古风格格的艺术作品，是古代文化的重要组成部分，至今仍然受到众多艺术爱好者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