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岁月流转，生辰如诗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时光的河流中，生日是我们生命中的一抹清风。古人以诗词传情，赋予生辰更多的韵味与深意。譬如“月满西楼，曲水流觞”，这不仅仅是对岁月的描绘，更是对生日的悠扬祝愿。在这个特别的日子里，古风诗句成为表达祝福的优雅方式，宛如一曲古筝轻音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古风佳句，点滴祝福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生辰句子，不仅展现了文化的底蕴，也蕴藏了对未来的美好祝愿。“青玉案·元夕”中的“东风夜放花千树”，用鲜花与东风描绘出生日的盛大与欢愉。而“采得百花成蜜后，为谁辛苦为谁甜”，则寓意着祝福中的真挚与关怀。每一句古风诗句，都是对寿星的深情告白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岁月如歌，生辰共欢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不仅是个人的节日，更是朋友与亲人欢聚的时刻。在古风的描绘下，这种欢乐显得格外动人。“愿为双雁子，共浴朝霞红”，这句古诗表达了对朋友如双雁共飞、共度美好时光的祝愿。通过古风的表达，我们可以将祝福融入每一个细节，令这个生日充满诗意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古风生辰，传递情感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生辰句子，我们不仅仅是在祝愿，更是在传递一种古老而深刻的情感。每一句诗句、每一个词汇，都是古人智慧的结晶，也是我们对亲友最真诚的祝福。从“桃花扇底江南水，翠梧凤求凰”到“长安一片月，浮云孤行”，这些古风佳句都是对生日的美好铭记，将情感与祝福融为一体，让我们在现代的生活中也能感受到那份古老的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最后的总结：古风与祝福的完美结合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生辰句子，以其独特的韵味和深远的寓意，为生日带来了更多的美感和意义。它不仅是对过去一年岁月的总结，也是对未来美好生活的期许。在这个特别的日子里，让我们用古风的祝福，点亮每一个生命的瞬间，将美好的祝愿传递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