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古风短句，以其独特的韵味和简练的表达，往往能在不经意间触动人心。那些六字的唯美短句，如同清风拂面，令人心旷神怡，仿佛一缕淡淡的诗意在时光的流转中悄然绽放。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情深意切，言简意赅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讲究的是“少即是多”，通过极简的语言传达深远的情感。例如“青山隐隐，水迢迢”，这短短六字，将山水之美尽收眼底。古人用这种极致简约的方式，将心中最美的景象与情感凝结成文字，让人不仅感受到自然之美，还能体会到其中蕴含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自然流转，意境悠远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风短句中，自然常常成为主要的表达对象。像“月下清影，灯下独行”，简单的字句却能勾勒出一幅宁静的夜景画卷。这种诗意的表达，让人仿佛走进了一个悠远的意境中，与古人的情感产生共鸣。短句所展现的不仅是景色，更是情感的流转和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辞藻优美，余音绕梁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美在于其辞藻之优雅与意境之深远。每一句话都是精心雕琢的文字艺术，如“风轻云淡，月白风清”，这些短句在轻描淡写中却勾勒出了世间最为柔美的风景。它们以最简练的方式传达了丰富的情感，给人以无尽的遐想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虽然字数不多，但每一个字都蕴含着丰富的情感和深刻的意义。这种简洁而富有表现力的方式，使得短句不仅能触动人心，还能在阅读中产生深刻的共鸣。例如“心似双丝网，中有千千结”，通过简单的文字传达出复杂的情感纠葛，让人不禁感受到文字背后的那份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清新而唯美的风格，为我们展现了文字艺术的另一种可能。它们通过简洁的表达与深远的意境，给予读者无尽的遐想空间。在现代快节奏的生活中，这种古老的魅力显得尤为珍贵。让我们在这片古风的海洋中，继续探索那些令人心醉的短句，感受文字带来的深刻情感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