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0260" w14:textId="77777777" w:rsidR="00717717" w:rsidRDefault="00717717">
      <w:pPr>
        <w:rPr>
          <w:rFonts w:hint="eastAsia"/>
        </w:rPr>
      </w:pPr>
      <w:r>
        <w:rPr>
          <w:rFonts w:hint="eastAsia"/>
        </w:rPr>
        <w:t>吆喝的拼音怎么写</w:t>
      </w:r>
    </w:p>
    <w:p w14:paraId="37B8A365" w14:textId="77777777" w:rsidR="00717717" w:rsidRDefault="00717717">
      <w:pPr>
        <w:rPr>
          <w:rFonts w:hint="eastAsia"/>
        </w:rPr>
      </w:pPr>
      <w:r>
        <w:rPr>
          <w:rFonts w:hint="eastAsia"/>
        </w:rPr>
        <w:t>在汉语的世界里，每一个字词都有其独特的发音和书写方式。对于“吆喝”这个词，它不仅是市井生活的一抹生动色彩，也是语言学中一个有趣的案例。“吆喝”的拼音写作“yāo hè”，由两个汉字组成，各自承载着不同的音韵之美。第一个字“吆”的声调为阴平，读作一声；第二个字“喝”的声调是去声，即四声。这种声调的组合使得“吆喝”一词念起来抑扬顿挫，充满了节奏感。</w:t>
      </w:r>
    </w:p>
    <w:p w14:paraId="490879D2" w14:textId="77777777" w:rsidR="00717717" w:rsidRDefault="00717717">
      <w:pPr>
        <w:rPr>
          <w:rFonts w:hint="eastAsia"/>
        </w:rPr>
      </w:pPr>
    </w:p>
    <w:p w14:paraId="6D061DA9" w14:textId="77777777" w:rsidR="00717717" w:rsidRDefault="00717717">
      <w:pPr>
        <w:rPr>
          <w:rFonts w:hint="eastAsia"/>
        </w:rPr>
      </w:pPr>
      <w:r>
        <w:rPr>
          <w:rFonts w:hint="eastAsia"/>
        </w:rPr>
        <w:t>从历史角度看吆喝</w:t>
      </w:r>
    </w:p>
    <w:p w14:paraId="2403F0B5" w14:textId="77777777" w:rsidR="00717717" w:rsidRDefault="00717717">
      <w:pPr>
        <w:rPr>
          <w:rFonts w:hint="eastAsia"/>
        </w:rPr>
      </w:pPr>
      <w:r>
        <w:rPr>
          <w:rFonts w:hint="eastAsia"/>
        </w:rPr>
        <w:t>回首历史长河，“吆喝”在中国古代社会生活中扮演了不可或缺的角色。它是商贩招揽顾客的重要手段，也是一种民间艺术形式。古时街巷间，小贩们为了吸引买家注意，会以响亮且有旋律的声音来宣传自己的商品或服务。这种声音不仅传达了信息，更是一种文化的传承，反映了当时的社会风貌和人们的生活状态。随着时代的变迁，虽然传统的吆喝声逐渐淡出城市的大街小巷，但它留下的文化印记却永远不会被磨灭。</w:t>
      </w:r>
    </w:p>
    <w:p w14:paraId="25F508C2" w14:textId="77777777" w:rsidR="00717717" w:rsidRDefault="00717717">
      <w:pPr>
        <w:rPr>
          <w:rFonts w:hint="eastAsia"/>
        </w:rPr>
      </w:pPr>
    </w:p>
    <w:p w14:paraId="58F87A89" w14:textId="77777777" w:rsidR="00717717" w:rsidRDefault="00717717">
      <w:pPr>
        <w:rPr>
          <w:rFonts w:hint="eastAsia"/>
        </w:rPr>
      </w:pPr>
      <w:r>
        <w:rPr>
          <w:rFonts w:hint="eastAsia"/>
        </w:rPr>
        <w:t>吆喝的艺术性</w:t>
      </w:r>
    </w:p>
    <w:p w14:paraId="62118B1D" w14:textId="77777777" w:rsidR="00717717" w:rsidRDefault="00717717">
      <w:pPr>
        <w:rPr>
          <w:rFonts w:hint="eastAsia"/>
        </w:rPr>
      </w:pPr>
      <w:r>
        <w:rPr>
          <w:rFonts w:hint="eastAsia"/>
        </w:rPr>
        <w:t>“吆喝”不仅仅是一个简单的叫卖行为，它蕴含着深厚的艺术价值。好的吆喝讲究语调、节奏和内容的完美结合，能够让人一听便知所售何物，并且记忆深刻。优秀的吆喝者往往具备一定的音乐天赋，他们可以根据不同的情境调整自己的声调，使每一次的吆喝都成为一次小小的表演。吆喝的内容也十分丰富多样，有的幽默风趣，有的则富含地方特色，充分展现了汉语的博大精深以及中华文化的独特魅力。</w:t>
      </w:r>
    </w:p>
    <w:p w14:paraId="288FC601" w14:textId="77777777" w:rsidR="00717717" w:rsidRDefault="00717717">
      <w:pPr>
        <w:rPr>
          <w:rFonts w:hint="eastAsia"/>
        </w:rPr>
      </w:pPr>
    </w:p>
    <w:p w14:paraId="0FBC6DAB" w14:textId="77777777" w:rsidR="00717717" w:rsidRDefault="00717717">
      <w:pPr>
        <w:rPr>
          <w:rFonts w:hint="eastAsia"/>
        </w:rPr>
      </w:pPr>
      <w:r>
        <w:rPr>
          <w:rFonts w:hint="eastAsia"/>
        </w:rPr>
        <w:t>现代视角下的吆喝</w:t>
      </w:r>
    </w:p>
    <w:p w14:paraId="734255F3" w14:textId="77777777" w:rsidR="00717717" w:rsidRDefault="00717717">
      <w:pPr>
        <w:rPr>
          <w:rFonts w:hint="eastAsia"/>
        </w:rPr>
      </w:pPr>
      <w:r>
        <w:rPr>
          <w:rFonts w:hint="eastAsia"/>
        </w:rPr>
        <w:t>进入现代社会后，尽管传统意义上的吆喝已经不再是商业活动中常见的现象，但它的精神内核并未消失。今天，我们可以在一些旅游景区或是民俗节庆活动中听到艺人模仿老北京等地的吆喝声，以此来重现往昔热闹非凡的市场场景。在网络平台上也有不少年轻人通过视频等形式重新演绎吆喝，赋予了这一古老的文化元素新的生命力。无论时代如何变化，“吆喝”始终是中国传统文化宝库中一颗璀璨的明珠。</w:t>
      </w:r>
    </w:p>
    <w:p w14:paraId="32403B0E" w14:textId="77777777" w:rsidR="00717717" w:rsidRDefault="00717717">
      <w:pPr>
        <w:rPr>
          <w:rFonts w:hint="eastAsia"/>
        </w:rPr>
      </w:pPr>
    </w:p>
    <w:p w14:paraId="7DFDD9EC" w14:textId="77777777" w:rsidR="00717717" w:rsidRDefault="00717717">
      <w:pPr>
        <w:rPr>
          <w:rFonts w:hint="eastAsia"/>
        </w:rPr>
      </w:pPr>
      <w:r>
        <w:rPr>
          <w:rFonts w:hint="eastAsia"/>
        </w:rPr>
        <w:t>学习与保护吆喝文化</w:t>
      </w:r>
    </w:p>
    <w:p w14:paraId="6545FC3E" w14:textId="77777777" w:rsidR="00717717" w:rsidRDefault="00717717">
      <w:pPr>
        <w:rPr>
          <w:rFonts w:hint="eastAsia"/>
        </w:rPr>
      </w:pPr>
      <w:r>
        <w:rPr>
          <w:rFonts w:hint="eastAsia"/>
        </w:rPr>
        <w:t>面对日益快速发展的现代社会，如何保护和传承像“吆喝”这样富有特色的文化遗产成为了我们必须思考的问题。一方面，学校和社会组织可以开展更多关于中国传统文化教育活动，让青少年了解并喜爱上这些宝贵的文化遗产；另一方面，政府及相关机构也应该加大对非物质文化遗产保护工作的支持力度，鼓励和支持民间艺人将这项技艺传承下去。只有当全社会共同关注并参与到保护工作中来，“吆喝”以及其他众多的传统艺术才能得以延续和发展。</w:t>
      </w:r>
    </w:p>
    <w:p w14:paraId="73AF9594" w14:textId="77777777" w:rsidR="00717717" w:rsidRDefault="00717717">
      <w:pPr>
        <w:rPr>
          <w:rFonts w:hint="eastAsia"/>
        </w:rPr>
      </w:pPr>
    </w:p>
    <w:p w14:paraId="4C37634C" w14:textId="77777777" w:rsidR="00717717" w:rsidRDefault="00717717">
      <w:pPr>
        <w:rPr>
          <w:rFonts w:hint="eastAsia"/>
        </w:rPr>
      </w:pPr>
      <w:r>
        <w:rPr>
          <w:rFonts w:hint="eastAsia"/>
        </w:rPr>
        <w:t>本文是由每日文章网(2345lzwz.cn)为大家创作</w:t>
      </w:r>
    </w:p>
    <w:p w14:paraId="34287DE0" w14:textId="320A3246" w:rsidR="00E61CDE" w:rsidRDefault="00E61CDE"/>
    <w:sectPr w:rsidR="00E61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DE"/>
    <w:rsid w:val="00717717"/>
    <w:rsid w:val="00E61CD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5CBF9-7342-400A-9DDD-27E6D460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CDE"/>
    <w:rPr>
      <w:rFonts w:cstheme="majorBidi"/>
      <w:color w:val="2F5496" w:themeColor="accent1" w:themeShade="BF"/>
      <w:sz w:val="28"/>
      <w:szCs w:val="28"/>
    </w:rPr>
  </w:style>
  <w:style w:type="character" w:customStyle="1" w:styleId="50">
    <w:name w:val="标题 5 字符"/>
    <w:basedOn w:val="a0"/>
    <w:link w:val="5"/>
    <w:uiPriority w:val="9"/>
    <w:semiHidden/>
    <w:rsid w:val="00E61CDE"/>
    <w:rPr>
      <w:rFonts w:cstheme="majorBidi"/>
      <w:color w:val="2F5496" w:themeColor="accent1" w:themeShade="BF"/>
      <w:sz w:val="24"/>
    </w:rPr>
  </w:style>
  <w:style w:type="character" w:customStyle="1" w:styleId="60">
    <w:name w:val="标题 6 字符"/>
    <w:basedOn w:val="a0"/>
    <w:link w:val="6"/>
    <w:uiPriority w:val="9"/>
    <w:semiHidden/>
    <w:rsid w:val="00E61CDE"/>
    <w:rPr>
      <w:rFonts w:cstheme="majorBidi"/>
      <w:b/>
      <w:bCs/>
      <w:color w:val="2F5496" w:themeColor="accent1" w:themeShade="BF"/>
    </w:rPr>
  </w:style>
  <w:style w:type="character" w:customStyle="1" w:styleId="70">
    <w:name w:val="标题 7 字符"/>
    <w:basedOn w:val="a0"/>
    <w:link w:val="7"/>
    <w:uiPriority w:val="9"/>
    <w:semiHidden/>
    <w:rsid w:val="00E61CDE"/>
    <w:rPr>
      <w:rFonts w:cstheme="majorBidi"/>
      <w:b/>
      <w:bCs/>
      <w:color w:val="595959" w:themeColor="text1" w:themeTint="A6"/>
    </w:rPr>
  </w:style>
  <w:style w:type="character" w:customStyle="1" w:styleId="80">
    <w:name w:val="标题 8 字符"/>
    <w:basedOn w:val="a0"/>
    <w:link w:val="8"/>
    <w:uiPriority w:val="9"/>
    <w:semiHidden/>
    <w:rsid w:val="00E61CDE"/>
    <w:rPr>
      <w:rFonts w:cstheme="majorBidi"/>
      <w:color w:val="595959" w:themeColor="text1" w:themeTint="A6"/>
    </w:rPr>
  </w:style>
  <w:style w:type="character" w:customStyle="1" w:styleId="90">
    <w:name w:val="标题 9 字符"/>
    <w:basedOn w:val="a0"/>
    <w:link w:val="9"/>
    <w:uiPriority w:val="9"/>
    <w:semiHidden/>
    <w:rsid w:val="00E61CDE"/>
    <w:rPr>
      <w:rFonts w:eastAsiaTheme="majorEastAsia" w:cstheme="majorBidi"/>
      <w:color w:val="595959" w:themeColor="text1" w:themeTint="A6"/>
    </w:rPr>
  </w:style>
  <w:style w:type="paragraph" w:styleId="a3">
    <w:name w:val="Title"/>
    <w:basedOn w:val="a"/>
    <w:next w:val="a"/>
    <w:link w:val="a4"/>
    <w:uiPriority w:val="10"/>
    <w:qFormat/>
    <w:rsid w:val="00E61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CDE"/>
    <w:pPr>
      <w:spacing w:before="160"/>
      <w:jc w:val="center"/>
    </w:pPr>
    <w:rPr>
      <w:i/>
      <w:iCs/>
      <w:color w:val="404040" w:themeColor="text1" w:themeTint="BF"/>
    </w:rPr>
  </w:style>
  <w:style w:type="character" w:customStyle="1" w:styleId="a8">
    <w:name w:val="引用 字符"/>
    <w:basedOn w:val="a0"/>
    <w:link w:val="a7"/>
    <w:uiPriority w:val="29"/>
    <w:rsid w:val="00E61CDE"/>
    <w:rPr>
      <w:i/>
      <w:iCs/>
      <w:color w:val="404040" w:themeColor="text1" w:themeTint="BF"/>
    </w:rPr>
  </w:style>
  <w:style w:type="paragraph" w:styleId="a9">
    <w:name w:val="List Paragraph"/>
    <w:basedOn w:val="a"/>
    <w:uiPriority w:val="34"/>
    <w:qFormat/>
    <w:rsid w:val="00E61CDE"/>
    <w:pPr>
      <w:ind w:left="720"/>
      <w:contextualSpacing/>
    </w:pPr>
  </w:style>
  <w:style w:type="character" w:styleId="aa">
    <w:name w:val="Intense Emphasis"/>
    <w:basedOn w:val="a0"/>
    <w:uiPriority w:val="21"/>
    <w:qFormat/>
    <w:rsid w:val="00E61CDE"/>
    <w:rPr>
      <w:i/>
      <w:iCs/>
      <w:color w:val="2F5496" w:themeColor="accent1" w:themeShade="BF"/>
    </w:rPr>
  </w:style>
  <w:style w:type="paragraph" w:styleId="ab">
    <w:name w:val="Intense Quote"/>
    <w:basedOn w:val="a"/>
    <w:next w:val="a"/>
    <w:link w:val="ac"/>
    <w:uiPriority w:val="30"/>
    <w:qFormat/>
    <w:rsid w:val="00E61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CDE"/>
    <w:rPr>
      <w:i/>
      <w:iCs/>
      <w:color w:val="2F5496" w:themeColor="accent1" w:themeShade="BF"/>
    </w:rPr>
  </w:style>
  <w:style w:type="character" w:styleId="ad">
    <w:name w:val="Intense Reference"/>
    <w:basedOn w:val="a0"/>
    <w:uiPriority w:val="32"/>
    <w:qFormat/>
    <w:rsid w:val="00E61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