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唯美古风痴情句子（古风表白）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沉醉于时光的流转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暮色低垂，繁星点点，我的心在时光的流转中渐渐沉醉。你如同那皎洁的明月，轻柔地照亮了我的世界。每当我凝视你的眼眸，仿佛能看到千年的温柔和深情，你是我今生唯一的期盼，如同那千年难遇的月下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月色苍茫，清风徐来，我愿以我一生的韶华来换取与你的永恒。倘若时间的流沙能够停滞，我愿与你携手，共渡每一个晨曦与黄昏。我的心已为你锁定，只愿这一生不负这份痴情与承诺。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山水有情，流水潺潺，而我的心意如这水般绵延不绝。你是那不可多得的奇景，我愿化作山间的清泉，流经你的世界，只为在你的目光里寻找到我存在的意义。无论时光如何变迁，我的爱意始终如一。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花开花落，四季轮回，而我对你的爱意如同这不变的季节。即使岁月如梭，我的心仍愿为你停驻。愿与你共赏这花开之时的绚烂，也愿与你共度花落之后的静谧。我将用我的一生来守护这份真挚的感情。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月下漫步的愿景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在明月的照耀下，我愿与你漫步于无尽的夜色中，谈笑风生。每一步的脚印都印刻着我的深情，每一个夜晚的星辰都是对你的思念。让我们在这片星河下，共同追寻那份属于我们的梦想与未来。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0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2024-10-12T00:10:50Z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