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四季好句摘抄排比拟人句怎么写（有排比的句子）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春天是一位和蔼的画家，她用柔和的笔触描绘着万物复苏的画卷。她的微笑唤醒了沉睡的种子，她的温暖拥抱让花朵迫不及待地绽放。春风吹拂，她的轻柔手掌抚摸大地，唤醒了沉睡的生命。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夏天像是一位热情的舞者，她在炙热的阳光下尽情跳跃。她的汗水滴落在地，化作一片片绿意盎然的森林。她的笑声在湖面上荡漾，宛如一曲悠扬的夏日交响乐，令人陶醉。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秋天是一位成熟的诗人，她在田野里吟诵着丰收的诗篇。她用金黄的笔墨书写大自然的辉煌，她的落叶像是她在书页上轻轻挥洒的笔触，带来一片片优雅的沉静。秋风中，她的低语充满了诗意与感伤。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冬天是一位沉默的智者，她用洁白的羽毛铺展大地的被褥。她的呼吸是寒冷的风，她的触碰是冰冷的雪。她用静谧的语言告诉人们一份宁静与深邃，在她的怀抱中，世界仿佛进入了一个梦幻的沉眠。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