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83993" w14:textId="77777777" w:rsidR="00B97B12" w:rsidRDefault="00B97B12">
      <w:pPr>
        <w:rPr>
          <w:rFonts w:hint="eastAsia"/>
        </w:rPr>
      </w:pPr>
      <w:r>
        <w:rPr>
          <w:rFonts w:hint="eastAsia"/>
        </w:rPr>
        <w:t>四年级上册观潮的拼音</w:t>
      </w:r>
    </w:p>
    <w:p w14:paraId="6C68780D" w14:textId="77777777" w:rsidR="00B97B12" w:rsidRDefault="00B97B12">
      <w:pPr>
        <w:rPr>
          <w:rFonts w:hint="eastAsia"/>
        </w:rPr>
      </w:pPr>
      <w:r>
        <w:rPr>
          <w:rFonts w:hint="eastAsia"/>
        </w:rPr>
        <w:t>《观潮》是小学语文课本中的一篇经典课文，讲述了钱塘江大潮的壮观景象。这篇课文不仅让学生了解了自然现象的独特魅力，还通过丰富的语言和生动的描写激发了学生对大自然的热爱。为了让孩子们更好地掌握课文内容，《观潮》的拼音版为学生们提供了便利，帮助他们理解生词，提高阅读能力。</w:t>
      </w:r>
    </w:p>
    <w:p w14:paraId="6C06506A" w14:textId="77777777" w:rsidR="00B97B12" w:rsidRDefault="00B97B12">
      <w:pPr>
        <w:rPr>
          <w:rFonts w:hint="eastAsia"/>
        </w:rPr>
      </w:pPr>
    </w:p>
    <w:p w14:paraId="65CFDD8A" w14:textId="77777777" w:rsidR="00B97B12" w:rsidRDefault="00B97B12">
      <w:pPr>
        <w:rPr>
          <w:rFonts w:hint="eastAsia"/>
        </w:rPr>
      </w:pPr>
      <w:r>
        <w:rPr>
          <w:rFonts w:hint="eastAsia"/>
        </w:rPr>
        <w:t>课文背景与意义</w:t>
      </w:r>
    </w:p>
    <w:p w14:paraId="2150F699" w14:textId="77777777" w:rsidR="00B97B12" w:rsidRDefault="00B97B12">
      <w:pPr>
        <w:rPr>
          <w:rFonts w:hint="eastAsia"/>
        </w:rPr>
      </w:pPr>
      <w:r>
        <w:rPr>
          <w:rFonts w:hint="eastAsia"/>
        </w:rPr>
        <w:t>钱塘江大潮被誉为“天下第一潮”，以其独特的天文地理条件造就了这一奇观。课文《观潮》选取了这一自然现象作为描述对象，旨在让同学们感受到自然的力量和美丽，同时培养学生的观察力和审美情趣。通过学习这篇文章，学生们不仅能学到有关潮汐的知识，还能体会到作者细腻的情感表达。</w:t>
      </w:r>
    </w:p>
    <w:p w14:paraId="3CEFA7C3" w14:textId="77777777" w:rsidR="00B97B12" w:rsidRDefault="00B97B12">
      <w:pPr>
        <w:rPr>
          <w:rFonts w:hint="eastAsia"/>
        </w:rPr>
      </w:pPr>
    </w:p>
    <w:p w14:paraId="18626472" w14:textId="77777777" w:rsidR="00B97B12" w:rsidRDefault="00B97B12">
      <w:pPr>
        <w:rPr>
          <w:rFonts w:hint="eastAsia"/>
        </w:rPr>
      </w:pPr>
      <w:r>
        <w:rPr>
          <w:rFonts w:hint="eastAsia"/>
        </w:rPr>
        <w:t>课文中的重点词汇及拼音</w:t>
      </w:r>
    </w:p>
    <w:p w14:paraId="469CBECD" w14:textId="77777777" w:rsidR="00B97B12" w:rsidRDefault="00B97B12">
      <w:pPr>
        <w:rPr>
          <w:rFonts w:hint="eastAsia"/>
        </w:rPr>
      </w:pPr>
      <w:r>
        <w:rPr>
          <w:rFonts w:hint="eastAsia"/>
        </w:rPr>
        <w:t>在《观潮》这篇课文中，有许多生字新词对于四年级的学生来说可能比较陌生。例如，“澎湃”(péng pài)、“浩荡”(hào dàng)等词语，都是用来形容潮水汹涌澎湃的气势。这些词汇的学习不仅有助于学生积累词汇量，也能够提升他们的语言感知能力和审美水平。</w:t>
      </w:r>
    </w:p>
    <w:p w14:paraId="5C8B6B42" w14:textId="77777777" w:rsidR="00B97B12" w:rsidRDefault="00B97B12">
      <w:pPr>
        <w:rPr>
          <w:rFonts w:hint="eastAsia"/>
        </w:rPr>
      </w:pPr>
    </w:p>
    <w:p w14:paraId="433FBE11" w14:textId="77777777" w:rsidR="00B97B12" w:rsidRDefault="00B97B12">
      <w:pPr>
        <w:rPr>
          <w:rFonts w:hint="eastAsia"/>
        </w:rPr>
      </w:pPr>
      <w:r>
        <w:rPr>
          <w:rFonts w:hint="eastAsia"/>
        </w:rPr>
        <w:t>如何利用拼音辅助学习</w:t>
      </w:r>
    </w:p>
    <w:p w14:paraId="41730C8B" w14:textId="77777777" w:rsidR="00B97B12" w:rsidRDefault="00B97B12">
      <w:pPr>
        <w:rPr>
          <w:rFonts w:hint="eastAsia"/>
        </w:rPr>
      </w:pPr>
      <w:r>
        <w:rPr>
          <w:rFonts w:hint="eastAsia"/>
        </w:rPr>
        <w:t>对于刚开始接触大量汉字阅读的小学生而言，拼音是学习汉字的重要工具之一。在阅读《观潮》时，利用课文下方提供的拼音注释，可以帮助学生正确发音，理解文章意思。家长和教师可以引导孩子先读拼音，再尝试认读汉字，逐步减少对拼音的依赖，提高独立阅读的能力。</w:t>
      </w:r>
    </w:p>
    <w:p w14:paraId="3CFB7B2F" w14:textId="77777777" w:rsidR="00B97B12" w:rsidRDefault="00B97B12">
      <w:pPr>
        <w:rPr>
          <w:rFonts w:hint="eastAsia"/>
        </w:rPr>
      </w:pPr>
    </w:p>
    <w:p w14:paraId="32D82876" w14:textId="77777777" w:rsidR="00B97B12" w:rsidRDefault="00B97B12">
      <w:pPr>
        <w:rPr>
          <w:rFonts w:hint="eastAsia"/>
        </w:rPr>
      </w:pPr>
      <w:r>
        <w:rPr>
          <w:rFonts w:hint="eastAsia"/>
        </w:rPr>
        <w:t>教学建议与实践活动</w:t>
      </w:r>
    </w:p>
    <w:p w14:paraId="541F5EE9" w14:textId="77777777" w:rsidR="00B97B12" w:rsidRDefault="00B97B12">
      <w:pPr>
        <w:rPr>
          <w:rFonts w:hint="eastAsia"/>
        </w:rPr>
      </w:pPr>
      <w:r>
        <w:rPr>
          <w:rFonts w:hint="eastAsia"/>
        </w:rPr>
        <w:t>为了让学生更深入地理解《观潮》的内容，教师可以组织一些与课文相关的实践活动。比如，观看关于钱塘江大潮的纪录片，或者进行模拟实验，让学生直观感受潮水的力量。还可以鼓励学生用自己的话来复述课文，或者创作与课文主题相关的小故事，以此增强他们对文本的理解和记忆。</w:t>
      </w:r>
    </w:p>
    <w:p w14:paraId="6C5B88E7" w14:textId="77777777" w:rsidR="00B97B12" w:rsidRDefault="00B97B12">
      <w:pPr>
        <w:rPr>
          <w:rFonts w:hint="eastAsia"/>
        </w:rPr>
      </w:pPr>
    </w:p>
    <w:p w14:paraId="2993C1FB" w14:textId="77777777" w:rsidR="00B97B12" w:rsidRDefault="00B97B12">
      <w:pPr>
        <w:rPr>
          <w:rFonts w:hint="eastAsia"/>
        </w:rPr>
      </w:pPr>
      <w:r>
        <w:rPr>
          <w:rFonts w:hint="eastAsia"/>
        </w:rPr>
        <w:t>最后的总结</w:t>
      </w:r>
    </w:p>
    <w:p w14:paraId="655FA48D" w14:textId="77777777" w:rsidR="00B97B12" w:rsidRDefault="00B97B12">
      <w:pPr>
        <w:rPr>
          <w:rFonts w:hint="eastAsia"/>
        </w:rPr>
      </w:pPr>
      <w:r>
        <w:rPr>
          <w:rFonts w:hint="eastAsia"/>
        </w:rPr>
        <w:t>《观潮》作为一篇优秀的科普性文学作品，既能让学生领略到大自然的神奇与美丽，又能促进他们语文素养的全面发展。通过拼音辅助阅读，不仅可以帮助学生克服识字难关，还能激发他们探索未知世界的好奇心和求知欲。希望每位同学都能从这篇课文中获得知识与乐趣。</w:t>
      </w:r>
    </w:p>
    <w:p w14:paraId="16C5F195" w14:textId="77777777" w:rsidR="00B97B12" w:rsidRDefault="00B97B12">
      <w:pPr>
        <w:rPr>
          <w:rFonts w:hint="eastAsia"/>
        </w:rPr>
      </w:pPr>
    </w:p>
    <w:p w14:paraId="01666022" w14:textId="77777777" w:rsidR="00B97B12" w:rsidRDefault="00B97B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115365" w14:textId="42D1B054" w:rsidR="00045381" w:rsidRDefault="00045381"/>
    <w:sectPr w:rsidR="00045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81"/>
    <w:rsid w:val="00045381"/>
    <w:rsid w:val="009442F6"/>
    <w:rsid w:val="00B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F5475-4A35-4703-8E9B-53C90A20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