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团建感悟简短精致句子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团建活动不仅是团队协作的练兵场，更是每个成员内心成长的机会。在共同的挑战中，我们看到了团队的力量，也感受到个人的提升。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通过团建，我们学会了如何在压力下保持冷静，如何在团队中找到自己的角色。每一个任务、每一次失败和成功，都是我们成长的基石。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在团建过程中，团队的力量展现得淋漓尽致。无论是解决难题，还是完成任务，团队成员的默契配合和相互支持都显得至关重要。我们深刻体会到，个人的力量再大，也需要团队的协作才能实现更大的目标。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有效的沟通是团建成功的关键。在活动中，我们不仅学会了如何更好地表达自己的想法，也理解了他人的观点。沟通与理解，让团队的每一个声音都得到了尊重，也让合作变得更加顺畅。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团建让我们意识到，共同的目标能够凝聚团队的力量。每个人都明确自己的职责，并为实现团队目标而努力，最终的成功离不开大家的共同奋斗。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通过这次团建，我们不仅增强了团队的凝聚力，也提升了个人的能力。未来的工作中，我们将把这些经验转化为动力，迎接更多的挑战，实现更大的目标。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