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团队精神是银行高效运作的核心。每个员工都应该了解，团队的成功依赖于每个人的贡献和合作。无论是面对客户还是处理内部事务，团队协作都能显著提高工作效率和服务质量。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良好的团队合作始于沟通。明确的沟通可以减少误解和冲突，使团队成员之间的信息流动更加顺畅。银行员工应积极分享信息，保持开放的沟通渠道，确保每个人都能顺利完成各自的任务。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设定共同的目标有助于提升团队的凝聚力。银行的每个部门和员工都应围绕共同的战略目标展开工作。通过明确的目标设定，团队成员能够更好地协调行动，朝着一致的方向努力。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团队中的每个人都应给予彼此支持和尊重。银行工作环境中，员工之间的互助和尊重可以促进积极的工作氛围，激励大家充分发挥个人潜力，从而实现整体的成功。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在银行运营中至关重要。通过良好的合作与沟通、设定共同目标、以及相互支持与尊重，团队能够更有效地应对挑战，实现最终的业务目标。团队的每个成员都应积极践行这些原则，共同推动银行的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