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1BCE" w14:textId="77777777" w:rsidR="009C1886" w:rsidRDefault="009C1886">
      <w:pPr>
        <w:rPr>
          <w:rFonts w:hint="eastAsia"/>
        </w:rPr>
      </w:pPr>
    </w:p>
    <w:p w14:paraId="5B35A210" w14:textId="77777777" w:rsidR="009C1886" w:rsidRDefault="009C1886">
      <w:pPr>
        <w:rPr>
          <w:rFonts w:hint="eastAsia"/>
        </w:rPr>
      </w:pPr>
      <w:r>
        <w:rPr>
          <w:rFonts w:hint="eastAsia"/>
        </w:rPr>
        <w:tab/>
        <w:t>坦荡如砥的拼音怎么拼写啊</w:t>
      </w:r>
    </w:p>
    <w:p w14:paraId="47B2D260" w14:textId="77777777" w:rsidR="009C1886" w:rsidRDefault="009C1886">
      <w:pPr>
        <w:rPr>
          <w:rFonts w:hint="eastAsia"/>
        </w:rPr>
      </w:pPr>
    </w:p>
    <w:p w14:paraId="7C5D780C" w14:textId="77777777" w:rsidR="009C1886" w:rsidRDefault="009C1886">
      <w:pPr>
        <w:rPr>
          <w:rFonts w:hint="eastAsia"/>
        </w:rPr>
      </w:pPr>
    </w:p>
    <w:p w14:paraId="50080298" w14:textId="77777777" w:rsidR="009C1886" w:rsidRDefault="009C1886">
      <w:pPr>
        <w:rPr>
          <w:rFonts w:hint="eastAsia"/>
        </w:rPr>
      </w:pPr>
      <w:r>
        <w:rPr>
          <w:rFonts w:hint="eastAsia"/>
        </w:rPr>
        <w:tab/>
        <w:t>“坦荡如砥”的拼音是：“tǎn dàng rú dǐ”。这四个字组成的成语，用来形容人的胸怀开阔、心地光明正大，像磨刀石一样平坦无阻。这个成语不仅在文学作品中常见，而且在生活中也常被用来赞美那些具有高尚品德的人。</w:t>
      </w:r>
    </w:p>
    <w:p w14:paraId="00286EED" w14:textId="77777777" w:rsidR="009C1886" w:rsidRDefault="009C1886">
      <w:pPr>
        <w:rPr>
          <w:rFonts w:hint="eastAsia"/>
        </w:rPr>
      </w:pPr>
    </w:p>
    <w:p w14:paraId="2D0D65DD" w14:textId="77777777" w:rsidR="009C1886" w:rsidRDefault="009C1886">
      <w:pPr>
        <w:rPr>
          <w:rFonts w:hint="eastAsia"/>
        </w:rPr>
      </w:pPr>
    </w:p>
    <w:p w14:paraId="6A81EF9D" w14:textId="77777777" w:rsidR="009C1886" w:rsidRDefault="009C1886">
      <w:pPr>
        <w:rPr>
          <w:rFonts w:hint="eastAsia"/>
        </w:rPr>
      </w:pPr>
    </w:p>
    <w:p w14:paraId="422D2436" w14:textId="77777777" w:rsidR="009C1886" w:rsidRDefault="009C1886">
      <w:pPr>
        <w:rPr>
          <w:rFonts w:hint="eastAsia"/>
        </w:rPr>
      </w:pPr>
      <w:r>
        <w:rPr>
          <w:rFonts w:hint="eastAsia"/>
        </w:rPr>
        <w:tab/>
        <w:t>成语解析</w:t>
      </w:r>
    </w:p>
    <w:p w14:paraId="32686C78" w14:textId="77777777" w:rsidR="009C1886" w:rsidRDefault="009C1886">
      <w:pPr>
        <w:rPr>
          <w:rFonts w:hint="eastAsia"/>
        </w:rPr>
      </w:pPr>
    </w:p>
    <w:p w14:paraId="49039CDB" w14:textId="77777777" w:rsidR="009C1886" w:rsidRDefault="009C1886">
      <w:pPr>
        <w:rPr>
          <w:rFonts w:hint="eastAsia"/>
        </w:rPr>
      </w:pPr>
    </w:p>
    <w:p w14:paraId="6C63F2E8" w14:textId="77777777" w:rsidR="009C1886" w:rsidRDefault="009C1886">
      <w:pPr>
        <w:rPr>
          <w:rFonts w:hint="eastAsia"/>
        </w:rPr>
      </w:pPr>
      <w:r>
        <w:rPr>
          <w:rFonts w:hint="eastAsia"/>
        </w:rPr>
        <w:tab/>
        <w:t>“坦”（tǎn）意为平直、敞开；“荡”（dàng）则有广阔、清除的意思；“如”（rú）在这里是像、如同的意思；而“砥”（dǐ）指的是磨刀石。整个成语通过比喻的方式，形象地表达了一个人应该拥有的宽广胸怀和平和心态，即无论遇到什么困难和挑战，都能保持内心的平静与坚定，不为外界所扰。</w:t>
      </w:r>
    </w:p>
    <w:p w14:paraId="01A99FC5" w14:textId="77777777" w:rsidR="009C1886" w:rsidRDefault="009C1886">
      <w:pPr>
        <w:rPr>
          <w:rFonts w:hint="eastAsia"/>
        </w:rPr>
      </w:pPr>
    </w:p>
    <w:p w14:paraId="67FE9D12" w14:textId="77777777" w:rsidR="009C1886" w:rsidRDefault="009C1886">
      <w:pPr>
        <w:rPr>
          <w:rFonts w:hint="eastAsia"/>
        </w:rPr>
      </w:pPr>
    </w:p>
    <w:p w14:paraId="0701865F" w14:textId="77777777" w:rsidR="009C1886" w:rsidRDefault="009C1886">
      <w:pPr>
        <w:rPr>
          <w:rFonts w:hint="eastAsia"/>
        </w:rPr>
      </w:pPr>
    </w:p>
    <w:p w14:paraId="108CA271" w14:textId="77777777" w:rsidR="009C1886" w:rsidRDefault="009C1886">
      <w:pPr>
        <w:rPr>
          <w:rFonts w:hint="eastAsia"/>
        </w:rPr>
      </w:pPr>
      <w:r>
        <w:rPr>
          <w:rFonts w:hint="eastAsia"/>
        </w:rPr>
        <w:tab/>
        <w:t>历史典故</w:t>
      </w:r>
    </w:p>
    <w:p w14:paraId="0E93AF13" w14:textId="77777777" w:rsidR="009C1886" w:rsidRDefault="009C1886">
      <w:pPr>
        <w:rPr>
          <w:rFonts w:hint="eastAsia"/>
        </w:rPr>
      </w:pPr>
    </w:p>
    <w:p w14:paraId="4BFB0387" w14:textId="77777777" w:rsidR="009C1886" w:rsidRDefault="009C1886">
      <w:pPr>
        <w:rPr>
          <w:rFonts w:hint="eastAsia"/>
        </w:rPr>
      </w:pPr>
    </w:p>
    <w:p w14:paraId="15E489DD" w14:textId="77777777" w:rsidR="009C1886" w:rsidRDefault="009C1886">
      <w:pPr>
        <w:rPr>
          <w:rFonts w:hint="eastAsia"/>
        </w:rPr>
      </w:pPr>
      <w:r>
        <w:rPr>
          <w:rFonts w:hint="eastAsia"/>
        </w:rPr>
        <w:tab/>
        <w:t>关于“坦荡如砥”这一成语的具体来源，历史上并没有明确的记载。但是，它所蕴含的思想却贯穿了中国古代文化，特别是在儒家文化中有着重要的体现。儒家提倡君子之道，强调人应当具备宽容、正直等美德，而这正是“坦荡如砥”所要表达的核心价值。虽然具体的起源难以考证，但这一成语却是中华民族传统文化中对于理想人格追求的一种美好象征。</w:t>
      </w:r>
    </w:p>
    <w:p w14:paraId="67DF8EB8" w14:textId="77777777" w:rsidR="009C1886" w:rsidRDefault="009C1886">
      <w:pPr>
        <w:rPr>
          <w:rFonts w:hint="eastAsia"/>
        </w:rPr>
      </w:pPr>
    </w:p>
    <w:p w14:paraId="06153B6C" w14:textId="77777777" w:rsidR="009C1886" w:rsidRDefault="009C1886">
      <w:pPr>
        <w:rPr>
          <w:rFonts w:hint="eastAsia"/>
        </w:rPr>
      </w:pPr>
    </w:p>
    <w:p w14:paraId="3569D06E" w14:textId="77777777" w:rsidR="009C1886" w:rsidRDefault="009C1886">
      <w:pPr>
        <w:rPr>
          <w:rFonts w:hint="eastAsia"/>
        </w:rPr>
      </w:pPr>
    </w:p>
    <w:p w14:paraId="0C1BD1E9" w14:textId="77777777" w:rsidR="009C1886" w:rsidRDefault="009C1886">
      <w:pPr>
        <w:rPr>
          <w:rFonts w:hint="eastAsia"/>
        </w:rPr>
      </w:pPr>
      <w:r>
        <w:rPr>
          <w:rFonts w:hint="eastAsia"/>
        </w:rPr>
        <w:tab/>
        <w:t>现代应用</w:t>
      </w:r>
    </w:p>
    <w:p w14:paraId="065ABCEC" w14:textId="77777777" w:rsidR="009C1886" w:rsidRDefault="009C1886">
      <w:pPr>
        <w:rPr>
          <w:rFonts w:hint="eastAsia"/>
        </w:rPr>
      </w:pPr>
    </w:p>
    <w:p w14:paraId="5AE44041" w14:textId="77777777" w:rsidR="009C1886" w:rsidRDefault="009C1886">
      <w:pPr>
        <w:rPr>
          <w:rFonts w:hint="eastAsia"/>
        </w:rPr>
      </w:pPr>
    </w:p>
    <w:p w14:paraId="7B7445EE" w14:textId="77777777" w:rsidR="009C1886" w:rsidRDefault="009C1886">
      <w:pPr>
        <w:rPr>
          <w:rFonts w:hint="eastAsia"/>
        </w:rPr>
      </w:pPr>
      <w:r>
        <w:rPr>
          <w:rFonts w:hint="eastAsia"/>
        </w:rPr>
        <w:tab/>
        <w:t>在现代社会，“坦荡如砥”依然被广泛使用，尤其是在评价个人品质或企业文化的场合。例如，在职场中，一个领导者如果能够做到公正无私、待人真诚，往往会被称赞为“坦荡如砥”。在商业领域，一些公司也会将“坦荡如砥”作为企业文化的一部分，鼓励员工保持开放的心态，勇于面对挑战，共同创造更加美好的未来。</w:t>
      </w:r>
    </w:p>
    <w:p w14:paraId="75007DDD" w14:textId="77777777" w:rsidR="009C1886" w:rsidRDefault="009C1886">
      <w:pPr>
        <w:rPr>
          <w:rFonts w:hint="eastAsia"/>
        </w:rPr>
      </w:pPr>
    </w:p>
    <w:p w14:paraId="4FC8FA8A" w14:textId="77777777" w:rsidR="009C1886" w:rsidRDefault="009C1886">
      <w:pPr>
        <w:rPr>
          <w:rFonts w:hint="eastAsia"/>
        </w:rPr>
      </w:pPr>
    </w:p>
    <w:p w14:paraId="7BF39530" w14:textId="77777777" w:rsidR="009C1886" w:rsidRDefault="009C1886">
      <w:pPr>
        <w:rPr>
          <w:rFonts w:hint="eastAsia"/>
        </w:rPr>
      </w:pPr>
    </w:p>
    <w:p w14:paraId="3F701873" w14:textId="77777777" w:rsidR="009C1886" w:rsidRDefault="009C1886">
      <w:pPr>
        <w:rPr>
          <w:rFonts w:hint="eastAsia"/>
        </w:rPr>
      </w:pPr>
      <w:r>
        <w:rPr>
          <w:rFonts w:hint="eastAsia"/>
        </w:rPr>
        <w:tab/>
        <w:t>学习与感悟</w:t>
      </w:r>
    </w:p>
    <w:p w14:paraId="66D0C236" w14:textId="77777777" w:rsidR="009C1886" w:rsidRDefault="009C1886">
      <w:pPr>
        <w:rPr>
          <w:rFonts w:hint="eastAsia"/>
        </w:rPr>
      </w:pPr>
    </w:p>
    <w:p w14:paraId="296DA1F5" w14:textId="77777777" w:rsidR="009C1886" w:rsidRDefault="009C1886">
      <w:pPr>
        <w:rPr>
          <w:rFonts w:hint="eastAsia"/>
        </w:rPr>
      </w:pPr>
    </w:p>
    <w:p w14:paraId="60FCC0AB" w14:textId="77777777" w:rsidR="009C1886" w:rsidRDefault="009C1886">
      <w:pPr>
        <w:rPr>
          <w:rFonts w:hint="eastAsia"/>
        </w:rPr>
      </w:pPr>
      <w:r>
        <w:rPr>
          <w:rFonts w:hint="eastAsia"/>
        </w:rPr>
        <w:tab/>
        <w:t>学习“坦荡如砥”不仅是对语言知识的积累，更重要的是从中领悟到做人处事的道理。在这个复杂多变的社会里，每个人都可能面临各种诱惑和考验，如何保持一颗纯净的心，不为外界所动，坚持自己的原则和信念，这正是“坦荡如砥”给予我们的启示。让我们在日常生活中，无论是对待朋友还是处理工作上的事务，都能做到心胸开阔，行事磊落，成为真正意义上“坦荡如砥”的人。</w:t>
      </w:r>
    </w:p>
    <w:p w14:paraId="3011EFFF" w14:textId="77777777" w:rsidR="009C1886" w:rsidRDefault="009C1886">
      <w:pPr>
        <w:rPr>
          <w:rFonts w:hint="eastAsia"/>
        </w:rPr>
      </w:pPr>
    </w:p>
    <w:p w14:paraId="59C51CD5" w14:textId="77777777" w:rsidR="009C1886" w:rsidRDefault="009C1886">
      <w:pPr>
        <w:rPr>
          <w:rFonts w:hint="eastAsia"/>
        </w:rPr>
      </w:pPr>
    </w:p>
    <w:p w14:paraId="0758C840" w14:textId="77777777" w:rsidR="009C1886" w:rsidRDefault="009C1886">
      <w:pPr>
        <w:rPr>
          <w:rFonts w:hint="eastAsia"/>
        </w:rPr>
      </w:pPr>
      <w:r>
        <w:rPr>
          <w:rFonts w:hint="eastAsia"/>
        </w:rPr>
        <w:t>本文是由每日文章网(2345lzwz.cn)为大家创作</w:t>
      </w:r>
    </w:p>
    <w:p w14:paraId="49FE15F1" w14:textId="79F000BA" w:rsidR="006F7E0F" w:rsidRDefault="006F7E0F"/>
    <w:sectPr w:rsidR="006F7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F"/>
    <w:rsid w:val="006F7E0F"/>
    <w:rsid w:val="008F70FE"/>
    <w:rsid w:val="009C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CB612-0DDF-4001-BB8A-1D9C5AC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E0F"/>
    <w:rPr>
      <w:rFonts w:cstheme="majorBidi"/>
      <w:color w:val="2F5496" w:themeColor="accent1" w:themeShade="BF"/>
      <w:sz w:val="28"/>
      <w:szCs w:val="28"/>
    </w:rPr>
  </w:style>
  <w:style w:type="character" w:customStyle="1" w:styleId="50">
    <w:name w:val="标题 5 字符"/>
    <w:basedOn w:val="a0"/>
    <w:link w:val="5"/>
    <w:uiPriority w:val="9"/>
    <w:semiHidden/>
    <w:rsid w:val="006F7E0F"/>
    <w:rPr>
      <w:rFonts w:cstheme="majorBidi"/>
      <w:color w:val="2F5496" w:themeColor="accent1" w:themeShade="BF"/>
      <w:sz w:val="24"/>
    </w:rPr>
  </w:style>
  <w:style w:type="character" w:customStyle="1" w:styleId="60">
    <w:name w:val="标题 6 字符"/>
    <w:basedOn w:val="a0"/>
    <w:link w:val="6"/>
    <w:uiPriority w:val="9"/>
    <w:semiHidden/>
    <w:rsid w:val="006F7E0F"/>
    <w:rPr>
      <w:rFonts w:cstheme="majorBidi"/>
      <w:b/>
      <w:bCs/>
      <w:color w:val="2F5496" w:themeColor="accent1" w:themeShade="BF"/>
    </w:rPr>
  </w:style>
  <w:style w:type="character" w:customStyle="1" w:styleId="70">
    <w:name w:val="标题 7 字符"/>
    <w:basedOn w:val="a0"/>
    <w:link w:val="7"/>
    <w:uiPriority w:val="9"/>
    <w:semiHidden/>
    <w:rsid w:val="006F7E0F"/>
    <w:rPr>
      <w:rFonts w:cstheme="majorBidi"/>
      <w:b/>
      <w:bCs/>
      <w:color w:val="595959" w:themeColor="text1" w:themeTint="A6"/>
    </w:rPr>
  </w:style>
  <w:style w:type="character" w:customStyle="1" w:styleId="80">
    <w:name w:val="标题 8 字符"/>
    <w:basedOn w:val="a0"/>
    <w:link w:val="8"/>
    <w:uiPriority w:val="9"/>
    <w:semiHidden/>
    <w:rsid w:val="006F7E0F"/>
    <w:rPr>
      <w:rFonts w:cstheme="majorBidi"/>
      <w:color w:val="595959" w:themeColor="text1" w:themeTint="A6"/>
    </w:rPr>
  </w:style>
  <w:style w:type="character" w:customStyle="1" w:styleId="90">
    <w:name w:val="标题 9 字符"/>
    <w:basedOn w:val="a0"/>
    <w:link w:val="9"/>
    <w:uiPriority w:val="9"/>
    <w:semiHidden/>
    <w:rsid w:val="006F7E0F"/>
    <w:rPr>
      <w:rFonts w:eastAsiaTheme="majorEastAsia" w:cstheme="majorBidi"/>
      <w:color w:val="595959" w:themeColor="text1" w:themeTint="A6"/>
    </w:rPr>
  </w:style>
  <w:style w:type="paragraph" w:styleId="a3">
    <w:name w:val="Title"/>
    <w:basedOn w:val="a"/>
    <w:next w:val="a"/>
    <w:link w:val="a4"/>
    <w:uiPriority w:val="10"/>
    <w:qFormat/>
    <w:rsid w:val="006F7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E0F"/>
    <w:pPr>
      <w:spacing w:before="160"/>
      <w:jc w:val="center"/>
    </w:pPr>
    <w:rPr>
      <w:i/>
      <w:iCs/>
      <w:color w:val="404040" w:themeColor="text1" w:themeTint="BF"/>
    </w:rPr>
  </w:style>
  <w:style w:type="character" w:customStyle="1" w:styleId="a8">
    <w:name w:val="引用 字符"/>
    <w:basedOn w:val="a0"/>
    <w:link w:val="a7"/>
    <w:uiPriority w:val="29"/>
    <w:rsid w:val="006F7E0F"/>
    <w:rPr>
      <w:i/>
      <w:iCs/>
      <w:color w:val="404040" w:themeColor="text1" w:themeTint="BF"/>
    </w:rPr>
  </w:style>
  <w:style w:type="paragraph" w:styleId="a9">
    <w:name w:val="List Paragraph"/>
    <w:basedOn w:val="a"/>
    <w:uiPriority w:val="34"/>
    <w:qFormat/>
    <w:rsid w:val="006F7E0F"/>
    <w:pPr>
      <w:ind w:left="720"/>
      <w:contextualSpacing/>
    </w:pPr>
  </w:style>
  <w:style w:type="character" w:styleId="aa">
    <w:name w:val="Intense Emphasis"/>
    <w:basedOn w:val="a0"/>
    <w:uiPriority w:val="21"/>
    <w:qFormat/>
    <w:rsid w:val="006F7E0F"/>
    <w:rPr>
      <w:i/>
      <w:iCs/>
      <w:color w:val="2F5496" w:themeColor="accent1" w:themeShade="BF"/>
    </w:rPr>
  </w:style>
  <w:style w:type="paragraph" w:styleId="ab">
    <w:name w:val="Intense Quote"/>
    <w:basedOn w:val="a"/>
    <w:next w:val="a"/>
    <w:link w:val="ac"/>
    <w:uiPriority w:val="30"/>
    <w:qFormat/>
    <w:rsid w:val="006F7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E0F"/>
    <w:rPr>
      <w:i/>
      <w:iCs/>
      <w:color w:val="2F5496" w:themeColor="accent1" w:themeShade="BF"/>
    </w:rPr>
  </w:style>
  <w:style w:type="character" w:styleId="ad">
    <w:name w:val="Intense Reference"/>
    <w:basedOn w:val="a0"/>
    <w:uiPriority w:val="32"/>
    <w:qFormat/>
    <w:rsid w:val="006F7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