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孝顺父母的名言和句子诗句（做子女要尽孝的句子）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传统美德，更是每一个家庭和谐的基石。在古代，孝顺被视为做人最基本的义务之一，这种观念至今仍然在我们的社会中深深扎根。孔子曾说：“百善孝为先。”这句话强调了孝顺的重要性，并将其置于所有美德之首。孝顺不仅仅是对父母的尊重和关爱，更是对自身品格的修养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经典名言传递孝心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贤明的先贤和文人都曾用优美的文字表达对父母的孝敬之情。诸如《孝经》中的“孝子之事亲者，必有爱其身、爱其德”的教诲，不仅提醒我们要在行动上尊重父母，更要在心灵上关注父母的情感需求。另一句名言“树欲静而风不止，子欲养而亲不待”，则让我们深刻感受到孝顺的时机不能等待，父母年华渐逝，我们应尽早行动，免得遗憾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也常见对孝顺的描述，体现了古人对家庭伦理的重视。例如，唐代诗人白居易在《新乐府》中写道：“谁言寸草心，报得三春晖。”这句诗表现了子女对父母养育之恩的无尽感激之情，尽管寸草微薄，但依然试图报答父母的深情厚谊。类似的表达还有杜甫在《春望》中提到的“家君作宰，路出名区”，他对父亲的感激之情溢于言表，显示了子女对父母教育和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现代的孝顺实践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形式虽然发生了变化，但其核心精神依然不变。子女可以通过陪伴、沟通、理解和支持来体现对父母的孝顺。忙碌的工作和生活让我们常常忽视与父母的联系，但一通电话、一顿饭、一场陪伴，都是对父母最真切的关怀。现代社会中的孝顺也包括为父母提供必要的经济支持和健康保障，让他们享有舒适安宁的晚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文化传承，更是一种内心的责任和情感的流露。无论是经典名言还是古老诗句，都在不断提醒我们要珍惜与父母共度的时光，用行动去报答他们的养育之恩。让我们在日常生活中不断实践孝顺，把这种美德发扬光大，创造一个更加温馨和谐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