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古代孝顺的智慧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孝顺被视为一种至高无上的美德，古代的智慧言辞流传至今，依然对我们的生活有着深远的影响。从《孝经》到《论语》，再到古代诗词，孝顺的观念贯穿在中国文化的每一个角落。经典的古语如“百善孝为先”，不仅强调了孝顺的重要性，还体现了古人对家庭伦理的重视。古代的孝顺不仅仅是对父母的物质供养，更包含了精神上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古语中的孝道精髓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提到，“父母在，不远游，游必有方。”这句话明确了孝顺子女应尽的责任，即使在外有事，也应时刻关注和照顾父母的安危。在《论语》中，孔子也曾言道，“孝子之孝，非乏其时，而乏其情。”这强调了孝顺不仅在于物质上的给予，更在于情感上的陪伴和支持。古人认为，真正的孝顺是通过日常的关怀和体贴来体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孝顺的行动指南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古语，还有许多传统的孝顺行为准则。例如，“养不教，父之过；教不严，师之惰。”这句话告诫我们，不仅要照顾父母的生活，还要承担起教育责任，让他们感受到精神上的满足。古代的孝顺行为也包括节俭的生活方式，以便将更多资源用于照顾长辈。这样的行为准则传递了一种深厚的家庭责任感和对长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现代对传统孝顺观的传承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生活节奏加快，但传统的孝顺观念依然具有重要意义。我们可以从古代的智慧中汲取养分，将这些传统美德融入到现代生活中。例如，在忙碌的工作之余，抽出时间与父母交流，关心他们的生活和健康，都是对传统孝顺观念的实际应用。现代孝顺不仅需要物质上的支持，更需要精神上的陪伴和关爱，这与古代的孝顺观念是一脉相承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对孝顺的重视反映了中国文化对家庭伦理的深刻理解。经典老话不仅是对孝顺行为的总结，也是对现代人如何履行孝道的一种指导。通过继承和发扬这些传统美德，我们可以更好地履行对父母的责任，让孝顺成为我们日常生活的一部分。古语中的智慧依然照耀着我们前行的道路，使我们在现代社会中能够保持对长辈的尊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