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尤其是在高压和快节奏的工作环境里，保持团队的士气和积极性是至关重要的。通过每日的激励互动，不仅能够提升团队成员的工作热情，还能加强团队之间的沟通和协作。一个充满正能量的工作群体，能在面对挑战时更加团结，效率也会显著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激励互动的策略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每日激励语句是提升团队士气的一种有效方法。可以选择一些简短而富有力量的句子，如“今天你比昨天更接近成功了！”或者“每一次努力，都是你通向成功的垫脚石！”这种简洁而富有积极性的语言，能够迅速激发团队成员的积极性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激励句子时，要考虑到团队的实际情况和当前的工作状态。比如，在团队刚刚完成一个重要项目时，可以使用“你们的努力已经得到了回报，现在是继续前进的时候！”来鼓励他们继续保持积极的工作状态。在面对困难和挑战时，可以选择“困难是成功的垫脚石，只要我们坚持，就一定能突破！”这样的句子来提升团队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激励互动的实施方式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实施激励互动的方式可以多样化。除了每日发送激励语句，还可以通过设置一些小目标或挑战来增强团队的凝聚力。例如，可以设定一个“本周最佳进步奖”，鼓励团队成员分享他们的成长故事和经验，从而带动其他成员的积极性。也可以通过定期的互动游戏或讨论会，增加团队成员之间的交流和互动，提升整体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持续激励的效果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激励互动不仅能够提高团队成员的工作积极性，还能促进个人的成长和团队的整体发展。通过每天的鼓励，团队成员会感受到自己的努力被认可，进而激发出更大的潜力。长时间坚持这样的互动，将会形成良好的工作氛围，帮助团队在面对各种挑战时更加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群中的每日激励互动是提升团队士气和工作效率的重要手段。通过精心挑选的激励句子和灵活的实施方式，可以有效地提升团队成员的积极性和工作热情。希望各位管理者能充分利用这一策略，打造一个充满正能量的工作环境，让团队在每一天都能以最佳的状态迎接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