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A7BD" w14:textId="77777777" w:rsidR="00CB7CB9" w:rsidRDefault="00CB7CB9">
      <w:pPr>
        <w:rPr>
          <w:rFonts w:hint="eastAsia"/>
        </w:rPr>
      </w:pPr>
    </w:p>
    <w:p w14:paraId="18A25C95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Yōu Míng Jiè 幽冥界简介</w:t>
      </w:r>
    </w:p>
    <w:p w14:paraId="0348133E" w14:textId="77777777" w:rsidR="00CB7CB9" w:rsidRDefault="00CB7CB9">
      <w:pPr>
        <w:rPr>
          <w:rFonts w:hint="eastAsia"/>
        </w:rPr>
      </w:pPr>
    </w:p>
    <w:p w14:paraId="2D86F53A" w14:textId="77777777" w:rsidR="00CB7CB9" w:rsidRDefault="00CB7CB9">
      <w:pPr>
        <w:rPr>
          <w:rFonts w:hint="eastAsia"/>
        </w:rPr>
      </w:pPr>
    </w:p>
    <w:p w14:paraId="4DFDA1DB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幽冥界，或称为阴曹地府，在中国传统文化中是指亡者灵魂所前往的世界。这一概念深植于中国人的宗教信仰与民间传说之中，与西方的地狱观念有着一定的相似性，但同时也具有独特的文化特色。在不同的地方和时期，人们对幽冥界的描述和理解有所不同，但总体上，它被视为一个神秘而严肃的地方，是亡灵接受审判、轮回转世或遭受惩罚的场所。</w:t>
      </w:r>
    </w:p>
    <w:p w14:paraId="5D15A2BA" w14:textId="77777777" w:rsidR="00CB7CB9" w:rsidRDefault="00CB7CB9">
      <w:pPr>
        <w:rPr>
          <w:rFonts w:hint="eastAsia"/>
        </w:rPr>
      </w:pPr>
    </w:p>
    <w:p w14:paraId="70E2B597" w14:textId="77777777" w:rsidR="00CB7CB9" w:rsidRDefault="00CB7CB9">
      <w:pPr>
        <w:rPr>
          <w:rFonts w:hint="eastAsia"/>
        </w:rPr>
      </w:pPr>
    </w:p>
    <w:p w14:paraId="4B6B4382" w14:textId="77777777" w:rsidR="00CB7CB9" w:rsidRDefault="00CB7CB9">
      <w:pPr>
        <w:rPr>
          <w:rFonts w:hint="eastAsia"/>
        </w:rPr>
      </w:pPr>
    </w:p>
    <w:p w14:paraId="293461AA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幽冥界的神话起源</w:t>
      </w:r>
    </w:p>
    <w:p w14:paraId="0C8F55B9" w14:textId="77777777" w:rsidR="00CB7CB9" w:rsidRDefault="00CB7CB9">
      <w:pPr>
        <w:rPr>
          <w:rFonts w:hint="eastAsia"/>
        </w:rPr>
      </w:pPr>
    </w:p>
    <w:p w14:paraId="1439EC74" w14:textId="77777777" w:rsidR="00CB7CB9" w:rsidRDefault="00CB7CB9">
      <w:pPr>
        <w:rPr>
          <w:rFonts w:hint="eastAsia"/>
        </w:rPr>
      </w:pPr>
    </w:p>
    <w:p w14:paraId="2EB4C33F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关于幽冥界的神话起源，可以追溯到远古时代。在中国古代文献中，如《山海经》、《楚辞》等作品中，就有对冥界及其主宰神明的记载。其中，《山海经》描述了多种奇兽怪禽，它们或为守卫，或为向导，引领亡魂穿越阴阳两界。而《楚辞》中的《招魂》篇，则通过一系列对冥界的描绘，表达了对逝去亲人的深切怀念与哀悼之情。</w:t>
      </w:r>
    </w:p>
    <w:p w14:paraId="5D27997E" w14:textId="77777777" w:rsidR="00CB7CB9" w:rsidRDefault="00CB7CB9">
      <w:pPr>
        <w:rPr>
          <w:rFonts w:hint="eastAsia"/>
        </w:rPr>
      </w:pPr>
    </w:p>
    <w:p w14:paraId="3464F298" w14:textId="77777777" w:rsidR="00CB7CB9" w:rsidRDefault="00CB7CB9">
      <w:pPr>
        <w:rPr>
          <w:rFonts w:hint="eastAsia"/>
        </w:rPr>
      </w:pPr>
    </w:p>
    <w:p w14:paraId="76A20956" w14:textId="77777777" w:rsidR="00CB7CB9" w:rsidRDefault="00CB7CB9">
      <w:pPr>
        <w:rPr>
          <w:rFonts w:hint="eastAsia"/>
        </w:rPr>
      </w:pPr>
    </w:p>
    <w:p w14:paraId="47B69381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幽冥界的结构与管理</w:t>
      </w:r>
    </w:p>
    <w:p w14:paraId="01F492EC" w14:textId="77777777" w:rsidR="00CB7CB9" w:rsidRDefault="00CB7CB9">
      <w:pPr>
        <w:rPr>
          <w:rFonts w:hint="eastAsia"/>
        </w:rPr>
      </w:pPr>
    </w:p>
    <w:p w14:paraId="230D2D60" w14:textId="77777777" w:rsidR="00CB7CB9" w:rsidRDefault="00CB7CB9">
      <w:pPr>
        <w:rPr>
          <w:rFonts w:hint="eastAsia"/>
        </w:rPr>
      </w:pPr>
    </w:p>
    <w:p w14:paraId="4C565AE7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在传统观念中，幽冥界由十殿阎罗王统治，每一殿负责不同的审判事务，如第一殿的秦广王负责审查生前是否孝顺父母，第十殿的转轮王则掌管亡灵的轮回转世事宜。还有牛头马面等阴差小鬼，协助阎罗王执行判决。整个幽冥界被设想成一个庞大而有序的管理体系，旨在确保每一名亡者都能得到公正的对待。</w:t>
      </w:r>
    </w:p>
    <w:p w14:paraId="5B1D627F" w14:textId="77777777" w:rsidR="00CB7CB9" w:rsidRDefault="00CB7CB9">
      <w:pPr>
        <w:rPr>
          <w:rFonts w:hint="eastAsia"/>
        </w:rPr>
      </w:pPr>
    </w:p>
    <w:p w14:paraId="0AD834A7" w14:textId="77777777" w:rsidR="00CB7CB9" w:rsidRDefault="00CB7CB9">
      <w:pPr>
        <w:rPr>
          <w:rFonts w:hint="eastAsia"/>
        </w:rPr>
      </w:pPr>
    </w:p>
    <w:p w14:paraId="7D5FDBF1" w14:textId="77777777" w:rsidR="00CB7CB9" w:rsidRDefault="00CB7CB9">
      <w:pPr>
        <w:rPr>
          <w:rFonts w:hint="eastAsia"/>
        </w:rPr>
      </w:pPr>
    </w:p>
    <w:p w14:paraId="76DFA6ED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通往幽冥界的道路</w:t>
      </w:r>
    </w:p>
    <w:p w14:paraId="7A7DBC7A" w14:textId="77777777" w:rsidR="00CB7CB9" w:rsidRDefault="00CB7CB9">
      <w:pPr>
        <w:rPr>
          <w:rFonts w:hint="eastAsia"/>
        </w:rPr>
      </w:pPr>
    </w:p>
    <w:p w14:paraId="5F25A540" w14:textId="77777777" w:rsidR="00CB7CB9" w:rsidRDefault="00CB7CB9">
      <w:pPr>
        <w:rPr>
          <w:rFonts w:hint="eastAsia"/>
        </w:rPr>
      </w:pPr>
    </w:p>
    <w:p w14:paraId="6661C437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据传，当人去世后，其灵魂将沿着一条被称为“黄泉路”的路径前往幽冥界。这条路上充满了艰难险阻，包括要渡过忘川、经过奈何桥等。在此过程中，亡魂可能会遇到各种考验，如回答问题、完成任务等，以证明自己的清白或赎罪。民间还流传着一些帮助亡魂顺利到达彼岸的方法，比如烧纸钱、做功德等。</w:t>
      </w:r>
    </w:p>
    <w:p w14:paraId="654B28AF" w14:textId="77777777" w:rsidR="00CB7CB9" w:rsidRDefault="00CB7CB9">
      <w:pPr>
        <w:rPr>
          <w:rFonts w:hint="eastAsia"/>
        </w:rPr>
      </w:pPr>
    </w:p>
    <w:p w14:paraId="251D7B7B" w14:textId="77777777" w:rsidR="00CB7CB9" w:rsidRDefault="00CB7CB9">
      <w:pPr>
        <w:rPr>
          <w:rFonts w:hint="eastAsia"/>
        </w:rPr>
      </w:pPr>
    </w:p>
    <w:p w14:paraId="417142EC" w14:textId="77777777" w:rsidR="00CB7CB9" w:rsidRDefault="00CB7CB9">
      <w:pPr>
        <w:rPr>
          <w:rFonts w:hint="eastAsia"/>
        </w:rPr>
      </w:pPr>
    </w:p>
    <w:p w14:paraId="5E52CA49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幽冥界的文化影响</w:t>
      </w:r>
    </w:p>
    <w:p w14:paraId="5F3F52B2" w14:textId="77777777" w:rsidR="00CB7CB9" w:rsidRDefault="00CB7CB9">
      <w:pPr>
        <w:rPr>
          <w:rFonts w:hint="eastAsia"/>
        </w:rPr>
      </w:pPr>
    </w:p>
    <w:p w14:paraId="0E8FA04B" w14:textId="77777777" w:rsidR="00CB7CB9" w:rsidRDefault="00CB7CB9">
      <w:pPr>
        <w:rPr>
          <w:rFonts w:hint="eastAsia"/>
        </w:rPr>
      </w:pPr>
    </w:p>
    <w:p w14:paraId="393EA27B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幽冥界的概念不仅深刻影响了中国人的生死观，也在文学艺术领域留下了丰富的遗产。从古代诗词歌赋到现代影视作品，幽冥界常常作为重要的背景元素出现，激发了无数创作者的灵感。对于幽冥界的敬畏之心也促使人们更加珍惜生命，行善积德，以求死后能够获得一个好的归宿。</w:t>
      </w:r>
    </w:p>
    <w:p w14:paraId="296DCF69" w14:textId="77777777" w:rsidR="00CB7CB9" w:rsidRDefault="00CB7CB9">
      <w:pPr>
        <w:rPr>
          <w:rFonts w:hint="eastAsia"/>
        </w:rPr>
      </w:pPr>
    </w:p>
    <w:p w14:paraId="3C41A2C8" w14:textId="77777777" w:rsidR="00CB7CB9" w:rsidRDefault="00CB7CB9">
      <w:pPr>
        <w:rPr>
          <w:rFonts w:hint="eastAsia"/>
        </w:rPr>
      </w:pPr>
    </w:p>
    <w:p w14:paraId="74BD6FAC" w14:textId="77777777" w:rsidR="00CB7CB9" w:rsidRDefault="00CB7CB9">
      <w:pPr>
        <w:rPr>
          <w:rFonts w:hint="eastAsia"/>
        </w:rPr>
      </w:pPr>
    </w:p>
    <w:p w14:paraId="0B48299B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530F2F" w14:textId="77777777" w:rsidR="00CB7CB9" w:rsidRDefault="00CB7CB9">
      <w:pPr>
        <w:rPr>
          <w:rFonts w:hint="eastAsia"/>
        </w:rPr>
      </w:pPr>
    </w:p>
    <w:p w14:paraId="5C414392" w14:textId="77777777" w:rsidR="00CB7CB9" w:rsidRDefault="00CB7CB9">
      <w:pPr>
        <w:rPr>
          <w:rFonts w:hint="eastAsia"/>
        </w:rPr>
      </w:pPr>
    </w:p>
    <w:p w14:paraId="3BC5F7C3" w14:textId="77777777" w:rsidR="00CB7CB9" w:rsidRDefault="00CB7CB9">
      <w:pPr>
        <w:rPr>
          <w:rFonts w:hint="eastAsia"/>
        </w:rPr>
      </w:pPr>
      <w:r>
        <w:rPr>
          <w:rFonts w:hint="eastAsia"/>
        </w:rPr>
        <w:tab/>
        <w:t>虽然幽冥界是一个虚构的世界，但它反映了人类对于生命、死亡以及道德的深刻思考。在现代社会，尽管科学的发展使得人们对生命的认知有了更深入的理解，但幽冥界作为一种文化符号，仍然在传承着中华民族的传统美德和精神追求。无论是作为文学创作的素材，还是作为哲学探讨的话题，幽冥界都将继续发挥其独特的价值和魅力。</w:t>
      </w:r>
    </w:p>
    <w:p w14:paraId="14309D0E" w14:textId="77777777" w:rsidR="00CB7CB9" w:rsidRDefault="00CB7CB9">
      <w:pPr>
        <w:rPr>
          <w:rFonts w:hint="eastAsia"/>
        </w:rPr>
      </w:pPr>
    </w:p>
    <w:p w14:paraId="0229AF23" w14:textId="77777777" w:rsidR="00CB7CB9" w:rsidRDefault="00CB7CB9">
      <w:pPr>
        <w:rPr>
          <w:rFonts w:hint="eastAsia"/>
        </w:rPr>
      </w:pPr>
    </w:p>
    <w:p w14:paraId="230B2AA5" w14:textId="77777777" w:rsidR="00CB7CB9" w:rsidRDefault="00CB7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E590E" w14:textId="14307BD4" w:rsidR="00700CE1" w:rsidRDefault="00700CE1"/>
    <w:sectPr w:rsidR="0070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E1"/>
    <w:rsid w:val="00700CE1"/>
    <w:rsid w:val="00B55424"/>
    <w:rsid w:val="00C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30C2-8D22-4D97-A4E5-40786B3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