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73A4" w14:textId="77777777" w:rsidR="00AE0E9C" w:rsidRDefault="00AE0E9C">
      <w:pPr>
        <w:rPr>
          <w:rFonts w:hint="eastAsia"/>
        </w:rPr>
      </w:pPr>
    </w:p>
    <w:p w14:paraId="27F1A7AC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张籍的诗歌艺术与人生</w:t>
      </w:r>
    </w:p>
    <w:p w14:paraId="0D033937" w14:textId="77777777" w:rsidR="00AE0E9C" w:rsidRDefault="00AE0E9C">
      <w:pPr>
        <w:rPr>
          <w:rFonts w:hint="eastAsia"/>
        </w:rPr>
      </w:pPr>
    </w:p>
    <w:p w14:paraId="2C1FB38F" w14:textId="77777777" w:rsidR="00AE0E9C" w:rsidRDefault="00AE0E9C">
      <w:pPr>
        <w:rPr>
          <w:rFonts w:hint="eastAsia"/>
        </w:rPr>
      </w:pPr>
    </w:p>
    <w:p w14:paraId="22FD520B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（约766年－830年），字文昌，是唐代著名的诗人，与白居易、元稹并称为“元白张”。他出生于一个书香门第，自幼聪慧好学，后因科举及第而步入仕途，官至国子博士。张籍的诗歌以其独特的艺术魅力，在中国文学史上占据了一席之地。他的作品不仅反映了当时社会的真实面貌，还深刻表达了个人的情感世界，尤其是对于民间疾苦的关注，使他的诗歌具有了深刻的社会意义。</w:t>
      </w:r>
    </w:p>
    <w:p w14:paraId="4110FB8E" w14:textId="77777777" w:rsidR="00AE0E9C" w:rsidRDefault="00AE0E9C">
      <w:pPr>
        <w:rPr>
          <w:rFonts w:hint="eastAsia"/>
        </w:rPr>
      </w:pPr>
    </w:p>
    <w:p w14:paraId="6B6C3E82" w14:textId="77777777" w:rsidR="00AE0E9C" w:rsidRDefault="00AE0E9C">
      <w:pPr>
        <w:rPr>
          <w:rFonts w:hint="eastAsia"/>
        </w:rPr>
      </w:pPr>
    </w:p>
    <w:p w14:paraId="4BF46A73" w14:textId="77777777" w:rsidR="00AE0E9C" w:rsidRDefault="00AE0E9C">
      <w:pPr>
        <w:rPr>
          <w:rFonts w:hint="eastAsia"/>
        </w:rPr>
      </w:pPr>
    </w:p>
    <w:p w14:paraId="17173D0C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关注社会现实的诗人</w:t>
      </w:r>
    </w:p>
    <w:p w14:paraId="65394CE4" w14:textId="77777777" w:rsidR="00AE0E9C" w:rsidRDefault="00AE0E9C">
      <w:pPr>
        <w:rPr>
          <w:rFonts w:hint="eastAsia"/>
        </w:rPr>
      </w:pPr>
    </w:p>
    <w:p w14:paraId="749A675F" w14:textId="77777777" w:rsidR="00AE0E9C" w:rsidRDefault="00AE0E9C">
      <w:pPr>
        <w:rPr>
          <w:rFonts w:hint="eastAsia"/>
        </w:rPr>
      </w:pPr>
    </w:p>
    <w:p w14:paraId="1F6A1835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的诗歌创作深受杜甫影响，善于从日常生活中取材，将普通人的生活场景融入诗中，以此来反映社会现实。如《野老歌》中对农民生活的描写，既展现了田园风光的美好，也揭示了农民辛勤劳动却难以摆脱贫困的现状。这种关注底层人民生活的视角，使得张籍的作品充满了人文关怀，同时也体现了他对社会不公的批判态度。</w:t>
      </w:r>
    </w:p>
    <w:p w14:paraId="6A162BCF" w14:textId="77777777" w:rsidR="00AE0E9C" w:rsidRDefault="00AE0E9C">
      <w:pPr>
        <w:rPr>
          <w:rFonts w:hint="eastAsia"/>
        </w:rPr>
      </w:pPr>
    </w:p>
    <w:p w14:paraId="3C86C890" w14:textId="77777777" w:rsidR="00AE0E9C" w:rsidRDefault="00AE0E9C">
      <w:pPr>
        <w:rPr>
          <w:rFonts w:hint="eastAsia"/>
        </w:rPr>
      </w:pPr>
    </w:p>
    <w:p w14:paraId="50E838E9" w14:textId="77777777" w:rsidR="00AE0E9C" w:rsidRDefault="00AE0E9C">
      <w:pPr>
        <w:rPr>
          <w:rFonts w:hint="eastAsia"/>
        </w:rPr>
      </w:pPr>
    </w:p>
    <w:p w14:paraId="5334C799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情感真挚的抒情诗人</w:t>
      </w:r>
    </w:p>
    <w:p w14:paraId="09919B77" w14:textId="77777777" w:rsidR="00AE0E9C" w:rsidRDefault="00AE0E9C">
      <w:pPr>
        <w:rPr>
          <w:rFonts w:hint="eastAsia"/>
        </w:rPr>
      </w:pPr>
    </w:p>
    <w:p w14:paraId="23AFDDC2" w14:textId="77777777" w:rsidR="00AE0E9C" w:rsidRDefault="00AE0E9C">
      <w:pPr>
        <w:rPr>
          <w:rFonts w:hint="eastAsia"/>
        </w:rPr>
      </w:pPr>
    </w:p>
    <w:p w14:paraId="21D28106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除了对社会现象的深刻洞察外，张籍在情感表达上同样展现出非凡的才华。他的爱情诗作，如《节妇吟》等，语言细腻，情感真挚，能够引起读者强烈的共鸣。通过对人物内心世界的细腻刻画，张籍成功地塑造了一系列生动的人物形象，让读者仿佛能够穿越时空，感受到那个时代人们的情感波动。这种跨越时空的情感共鸣，正是张籍诗歌魅力所在。</w:t>
      </w:r>
    </w:p>
    <w:p w14:paraId="2DD77419" w14:textId="77777777" w:rsidR="00AE0E9C" w:rsidRDefault="00AE0E9C">
      <w:pPr>
        <w:rPr>
          <w:rFonts w:hint="eastAsia"/>
        </w:rPr>
      </w:pPr>
    </w:p>
    <w:p w14:paraId="7D512C8C" w14:textId="77777777" w:rsidR="00AE0E9C" w:rsidRDefault="00AE0E9C">
      <w:pPr>
        <w:rPr>
          <w:rFonts w:hint="eastAsia"/>
        </w:rPr>
      </w:pPr>
    </w:p>
    <w:p w14:paraId="26C73F3C" w14:textId="77777777" w:rsidR="00AE0E9C" w:rsidRDefault="00AE0E9C">
      <w:pPr>
        <w:rPr>
          <w:rFonts w:hint="eastAsia"/>
        </w:rPr>
      </w:pPr>
    </w:p>
    <w:p w14:paraId="3B3444EF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诗歌风格的独特性</w:t>
      </w:r>
    </w:p>
    <w:p w14:paraId="0139A95C" w14:textId="77777777" w:rsidR="00AE0E9C" w:rsidRDefault="00AE0E9C">
      <w:pPr>
        <w:rPr>
          <w:rFonts w:hint="eastAsia"/>
        </w:rPr>
      </w:pPr>
    </w:p>
    <w:p w14:paraId="0074EF6A" w14:textId="77777777" w:rsidR="00AE0E9C" w:rsidRDefault="00AE0E9C">
      <w:pPr>
        <w:rPr>
          <w:rFonts w:hint="eastAsia"/>
        </w:rPr>
      </w:pPr>
    </w:p>
    <w:p w14:paraId="337852D9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的诗歌风格清新自然，语言平实而不失雅致，擅长运用比喻、拟人等修辞手法，使诗歌意境深远，给人以美的享受。同时，他在形式上也有所创新，不拘泥于传统的格律限制，敢于尝试新的表达方式，这使得他的作品既有古典美，又不失现代感。这种在继承传统基础上的创新精神，对后世诗人产生了深远的影响。</w:t>
      </w:r>
    </w:p>
    <w:p w14:paraId="1F7EC3DA" w14:textId="77777777" w:rsidR="00AE0E9C" w:rsidRDefault="00AE0E9C">
      <w:pPr>
        <w:rPr>
          <w:rFonts w:hint="eastAsia"/>
        </w:rPr>
      </w:pPr>
    </w:p>
    <w:p w14:paraId="07BCEF00" w14:textId="77777777" w:rsidR="00AE0E9C" w:rsidRDefault="00AE0E9C">
      <w:pPr>
        <w:rPr>
          <w:rFonts w:hint="eastAsia"/>
        </w:rPr>
      </w:pPr>
    </w:p>
    <w:p w14:paraId="31EACA10" w14:textId="77777777" w:rsidR="00AE0E9C" w:rsidRDefault="00AE0E9C">
      <w:pPr>
        <w:rPr>
          <w:rFonts w:hint="eastAsia"/>
        </w:rPr>
      </w:pPr>
    </w:p>
    <w:p w14:paraId="6FDAE87A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历史地位与影响</w:t>
      </w:r>
    </w:p>
    <w:p w14:paraId="21AF7DEE" w14:textId="77777777" w:rsidR="00AE0E9C" w:rsidRDefault="00AE0E9C">
      <w:pPr>
        <w:rPr>
          <w:rFonts w:hint="eastAsia"/>
        </w:rPr>
      </w:pPr>
    </w:p>
    <w:p w14:paraId="70EFFC58" w14:textId="77777777" w:rsidR="00AE0E9C" w:rsidRDefault="00AE0E9C">
      <w:pPr>
        <w:rPr>
          <w:rFonts w:hint="eastAsia"/>
        </w:rPr>
      </w:pPr>
    </w:p>
    <w:p w14:paraId="52B17F05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在中国文学史上的地位不容小觑。他不仅是唐代诗歌发展的一个重要环节，其诗歌创作理念和实践也为后来的文人提供了宝贵的经验。尤其是在诗歌如何更好地服务于社会、反映现实生活方面，张籍做出了积极的探索。直至今日，研究张籍及其作品仍然是了解唐代社会文化、探讨古代诗歌艺术发展不可或缺的一部分。</w:t>
      </w:r>
    </w:p>
    <w:p w14:paraId="2EBDF5C1" w14:textId="77777777" w:rsidR="00AE0E9C" w:rsidRDefault="00AE0E9C">
      <w:pPr>
        <w:rPr>
          <w:rFonts w:hint="eastAsia"/>
        </w:rPr>
      </w:pPr>
    </w:p>
    <w:p w14:paraId="6640EBBA" w14:textId="77777777" w:rsidR="00AE0E9C" w:rsidRDefault="00AE0E9C">
      <w:pPr>
        <w:rPr>
          <w:rFonts w:hint="eastAsia"/>
        </w:rPr>
      </w:pPr>
    </w:p>
    <w:p w14:paraId="14365362" w14:textId="77777777" w:rsidR="00AE0E9C" w:rsidRDefault="00AE0E9C">
      <w:pPr>
        <w:rPr>
          <w:rFonts w:hint="eastAsia"/>
        </w:rPr>
      </w:pPr>
    </w:p>
    <w:p w14:paraId="6C2CECBA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7AEBA" w14:textId="77777777" w:rsidR="00AE0E9C" w:rsidRDefault="00AE0E9C">
      <w:pPr>
        <w:rPr>
          <w:rFonts w:hint="eastAsia"/>
        </w:rPr>
      </w:pPr>
    </w:p>
    <w:p w14:paraId="0B6D0177" w14:textId="77777777" w:rsidR="00AE0E9C" w:rsidRDefault="00AE0E9C">
      <w:pPr>
        <w:rPr>
          <w:rFonts w:hint="eastAsia"/>
        </w:rPr>
      </w:pPr>
    </w:p>
    <w:p w14:paraId="31C75FA3" w14:textId="77777777" w:rsidR="00AE0E9C" w:rsidRDefault="00AE0E9C">
      <w:pPr>
        <w:rPr>
          <w:rFonts w:hint="eastAsia"/>
        </w:rPr>
      </w:pPr>
      <w:r>
        <w:rPr>
          <w:rFonts w:hint="eastAsia"/>
        </w:rPr>
        <w:tab/>
        <w:t>张籍不仅是一位才华横溢的诗人，更是一个有着深邃思想和丰富情感的人。通过他的诗歌，我们不仅能领略到唐代社会的风貌，更能感受到一位伟大诗人对人性、对生活的深刻理解和无限热爱。张籍的诗歌，就像一颗颗璀璨的明珠，照亮了中国文学的长河，至今仍散发着迷人的光芒。</w:t>
      </w:r>
    </w:p>
    <w:p w14:paraId="285A468D" w14:textId="77777777" w:rsidR="00AE0E9C" w:rsidRDefault="00AE0E9C">
      <w:pPr>
        <w:rPr>
          <w:rFonts w:hint="eastAsia"/>
        </w:rPr>
      </w:pPr>
    </w:p>
    <w:p w14:paraId="0F41279C" w14:textId="77777777" w:rsidR="00AE0E9C" w:rsidRDefault="00AE0E9C">
      <w:pPr>
        <w:rPr>
          <w:rFonts w:hint="eastAsia"/>
        </w:rPr>
      </w:pPr>
    </w:p>
    <w:p w14:paraId="0065D77B" w14:textId="77777777" w:rsidR="00AE0E9C" w:rsidRDefault="00AE0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E6614" w14:textId="519947D7" w:rsidR="004418C0" w:rsidRDefault="004418C0"/>
    <w:sectPr w:rsidR="0044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C0"/>
    <w:rsid w:val="004418C0"/>
    <w:rsid w:val="008A4D3E"/>
    <w:rsid w:val="00A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F9A7-DBAE-4E73-BB81-240BBD7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