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一项极为重要的美德，其源远流长，贯穿古今。中国古代儒家思想提倡“孝悌”作为伦理道德的根基，强调子女对父母的尊敬与关爱。孝顺不仅仅体现在物质上的照顾，更在于精神上的孝敬和道义上的承诺。许多古人以诗词歌赋的形式表达他们对父母的感恩和敬爱，流传至今的经典诗句正是这种传统美德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表达孝顺的经典句子屡见不鲜。其中最具代表性的一句是“百善孝为先”，出自《孝经》。这句话强调了孝顺是所有美德中的根本，是为人处世的基石。唐代诗人王昌龄在《同族张氏祖母诔》中写道：“慈母手中线，游子身上衣”，通过朴素的描绘，展现了母亲对子女的无私奉献和子女对母亲的深情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古句的现代意义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句不仅仅是对孝顺的描述，更是对家庭伦理和社会责任的深刻理解。在现代社会，虽然生活节奏加快，但孝顺父母的精神依然值得每个人传承和发扬。现代人可以从古人的智慧中汲取力量，将这些古老的美德融入到日常生活中，不仅在物质上照顾父母，更在精神上给予他们支持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孝顺的实践方式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的孝顺不仅限于遵循古人的诗句，还需结合时代的发展加以实践。例如，除了定期探望和陪伴父母，现代人还可以通过各种科技手段如视频通话、在线购物等方式方便父母的生活。无论形式如何变化，孝顺的核心在于心意和行动的结合。孝顺不仅仅是对父母的回馈，更是对家庭和谐的维护和对自身品德的修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瑰宝，通过古人的诗句，我们不仅可以感受到他们对孝顺的深刻理解，也可以激励我们在现代生活中践行这一美德。让我们从古人的智慧中汲取力量，用实际行动表达对父母的感恩与爱戴，传承和发扬孝顺的精神，使这一美德在新时期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