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老人眼球发灰的现象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随着年龄的增长，许多人会发现身边老人的眼睛逐渐变得浑浊，眼球呈现出一种灰白色的状态。这种现象不仅影响了老人的视力，也引发了家属的担忧。老人眼球发灰的原因究竟是什么呢？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眼睛老化的自然过程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眼球发灰通常与自然老化过程有关。随着年龄的增加，眼睛中的晶状体逐渐变得混浊，导致光线不能有效穿透，最终表现为灰色或浑浊。这种情况在老年人中较为普遍，特别是超过60岁的人群。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白内障的影响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白内障是导致老人眼球发灰的主要原因之一。白内障是指晶状体逐渐变得浑浊，严重时会造成视力障碍。尽管白内障的发生与遗传、环境和生活习惯等多种因素相关，但老年人是高风险人群，及时就医是必要的。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其他潜在的健康问题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除了白内障，老人眼球发灰还可能与其他健康问题有关。例如，糖尿病、高血压等慢性疾病可能导致眼部血管病变，进一步引起视力模糊。某些药物的长期使用也可能对眼睛造成影响。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定期眼科检查的重要性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对于老年人来说，定期进行眼科检查尤为重要。这不仅可以帮助及时发现和诊断眼睛问题，还能采取相应的治疗措施，减缓病情的发展。医生会根据具体情况推荐适合的治疗方案，确保老人能享有良好的视力。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健康生活方式的影响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健康的生活方式也对眼睛健康有着重要影响。合理饮食、适度锻炼、避免过度用眼等习惯，可以降低眼睛出现问题的风险。摄取富含维生素C和E的食物，如水果和坚果，对保护视力有积极作用。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最后的总结：重视眼睛健康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球发灰的现象有多种原因，主要包括自然老化、白内障以及其他健康问题。关注眼睛健康，定期检查，并采取健康的生活方式，可以帮助老年人保持良好的视力。家庭成员也应给予足够的关心与支持，共同维护老人的眼部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