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心情好的句子经典（好心情的诗词）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在日常生活中，保持好心情是我们面对挑战的重要方式。经典的诗词常常能触动心灵，带来积极的能量。它们不仅是文字的艺术，更是情感的寄托。通过这些优美的句子，我们能够更深地理解生活的美好与希望。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李白的乐观精神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《将进酒》展现了他豪放不羁的个性与对生活的热爱。诗中“君不见，黄河之水天上来”一句，既传达了壮阔的自然景象，也传递了面对人生的洒脱态度。这种乐观精神提醒我们，要勇敢地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陶渊明的田园之乐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《桃花源记》描绘了一个与世无争的世外桃源，体现了对自然的热爱和对简单生活的向往。他的诗句“采菊东篱下，悠然见南山”让人感受到一种宁静与淡然的心境。这种心情的描述使我们意识到，幸福常常来自于对简单生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苏轼的乐观与豁达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》中表达了对人生无常的思考，但同时也展现了他的乐观态度。他的名句“人有悲欢离合，月有阴晴圆缺”让我们明白，无论生活多么波折，我们都应该以积极的心态去面对。苏轼的豁达使我们在困境中也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现代诗歌的阳光气息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现代诗歌中，同样有许多优秀的作品传达了积极的情感。例如，徐志摩的《再别康桥》通过对美好回忆的描绘，传递出对生活的热爱与追求。这种向往使我们在忙碌的生活中也能感受到一丝温暖和宁静。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最后的总结：让好心情常伴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诗词以其独特的魅力，为我们的生活增添了光彩。通过这些优美的句子，我们不仅能够感受到诗人们的情感，更能在其中找到心灵的共鸣。让我们在繁忙的生活中，时常回望这些佳句，保持一颗愉悦的心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