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A8215" w14:textId="77777777" w:rsidR="00943AF9" w:rsidRDefault="00943AF9">
      <w:pPr>
        <w:rPr>
          <w:rFonts w:hint="eastAsia"/>
        </w:rPr>
      </w:pPr>
      <w:r>
        <w:rPr>
          <w:rFonts w:hint="eastAsia"/>
        </w:rPr>
        <w:t>攒着观战的拼音：Zǎn zhe guān zhàn</w:t>
      </w:r>
    </w:p>
    <w:p w14:paraId="6955A89A" w14:textId="77777777" w:rsidR="00943AF9" w:rsidRDefault="00943AF9">
      <w:pPr>
        <w:rPr>
          <w:rFonts w:hint="eastAsia"/>
        </w:rPr>
      </w:pPr>
      <w:r>
        <w:rPr>
          <w:rFonts w:hint="eastAsia"/>
        </w:rPr>
        <w:t>“攒着观战”这个词组或许不常见于日常对话，它似乎带有一种特别的情境感和画面感。当我们将目光聚焦到这个表达上时，我们能够想象出一个场景，在其中人们怀着期待、紧张或好奇的心情，聚集在一起观看即将发生的事件。而这样的场面在中国文化中并不陌生，从传统的武术比武到现代的电子竞技比赛，观众的热情参与总是为赛事增添了一抹亮丽的色彩。</w:t>
      </w:r>
    </w:p>
    <w:p w14:paraId="1721C103" w14:textId="77777777" w:rsidR="00943AF9" w:rsidRDefault="00943AF9">
      <w:pPr>
        <w:rPr>
          <w:rFonts w:hint="eastAsia"/>
        </w:rPr>
      </w:pPr>
    </w:p>
    <w:p w14:paraId="774B7AAE" w14:textId="77777777" w:rsidR="00943AF9" w:rsidRDefault="00943AF9">
      <w:pPr>
        <w:rPr>
          <w:rFonts w:hint="eastAsia"/>
        </w:rPr>
      </w:pPr>
      <w:r>
        <w:rPr>
          <w:rFonts w:hint="eastAsia"/>
        </w:rPr>
        <w:t>传统与现代的交融</w:t>
      </w:r>
    </w:p>
    <w:p w14:paraId="51492CCC" w14:textId="77777777" w:rsidR="00943AF9" w:rsidRDefault="00943AF9">
      <w:pPr>
        <w:rPr>
          <w:rFonts w:hint="eastAsia"/>
        </w:rPr>
      </w:pPr>
      <w:r>
        <w:rPr>
          <w:rFonts w:hint="eastAsia"/>
        </w:rPr>
        <w:t>在古代，武术作为一项重要的技艺，不仅用于防身自卫，还成为了民间娱乐的重要组成部分。每当有比武大会或是高手对决之时，四面八方的武林人士便会蜂拥而至，形成“攒着观战”的壮观景象。他们或站或坐，围成一圈又一圈，眼睛紧紧盯着场中的每一个动作，耳边充斥着此起彼伏的喝彩声和呐喊声。到了现代社会，虽然武术不再是主流的体育项目，但类似的氛围却在各种竞技活动中得以延续和发展。</w:t>
      </w:r>
    </w:p>
    <w:p w14:paraId="1B88BBC2" w14:textId="77777777" w:rsidR="00943AF9" w:rsidRDefault="00943AF9">
      <w:pPr>
        <w:rPr>
          <w:rFonts w:hint="eastAsia"/>
        </w:rPr>
      </w:pPr>
    </w:p>
    <w:p w14:paraId="42A6BF12" w14:textId="77777777" w:rsidR="00943AF9" w:rsidRDefault="00943AF9">
      <w:pPr>
        <w:rPr>
          <w:rFonts w:hint="eastAsia"/>
        </w:rPr>
      </w:pPr>
      <w:r>
        <w:rPr>
          <w:rFonts w:hint="eastAsia"/>
        </w:rPr>
        <w:t>电竞时代的崭新风貌</w:t>
      </w:r>
    </w:p>
    <w:p w14:paraId="28AC5291" w14:textId="77777777" w:rsidR="00943AF9" w:rsidRDefault="00943AF9">
      <w:pPr>
        <w:rPr>
          <w:rFonts w:hint="eastAsia"/>
        </w:rPr>
      </w:pPr>
      <w:r>
        <w:rPr>
          <w:rFonts w:hint="eastAsia"/>
        </w:rPr>
        <w:t>随着信息技术的发展，电子竞技逐渐崛起并成为年轻人喜爱的新宠儿。大型电竞赛事吸引了无数粉丝的关注，“攒着观战”的情形再次上演，只不过这次是在宽敞明亮的体育馆内，或者是通过网络直播平台远程参与。观众们穿着印有战队标志的衣服，手持荧光棒挥舞助威，屏幕前的解说员激情澎湃地讲述着比赛进程。这种线上线下相结合的方式让更多的爱好者可以身临其境般体验到激烈对抗所带来的刺激与快乐。</w:t>
      </w:r>
    </w:p>
    <w:p w14:paraId="6BF7FCB9" w14:textId="77777777" w:rsidR="00943AF9" w:rsidRDefault="00943AF9">
      <w:pPr>
        <w:rPr>
          <w:rFonts w:hint="eastAsia"/>
        </w:rPr>
      </w:pPr>
    </w:p>
    <w:p w14:paraId="5E4A9680" w14:textId="77777777" w:rsidR="00943AF9" w:rsidRDefault="00943AF9">
      <w:pPr>
        <w:rPr>
          <w:rFonts w:hint="eastAsia"/>
        </w:rPr>
      </w:pPr>
      <w:r>
        <w:rPr>
          <w:rFonts w:hint="eastAsia"/>
        </w:rPr>
        <w:t>文化传承与社会凝聚力</w:t>
      </w:r>
    </w:p>
    <w:p w14:paraId="3C4E515A" w14:textId="77777777" w:rsidR="00943AF9" w:rsidRDefault="00943AF9">
      <w:pPr>
        <w:rPr>
          <w:rFonts w:hint="eastAsia"/>
        </w:rPr>
      </w:pPr>
      <w:r>
        <w:rPr>
          <w:rFonts w:hint="eastAsia"/>
        </w:rPr>
        <w:t>无论是古老的武术盛会还是如今火热的电竞比赛，“攒着观战”所体现出来的不仅仅是对某项活动本身的热爱，更是一种深层次的文化传承和社会凝聚力的表现。它象征着人们对于共同兴趣点的追求以及分享喜悦时刻的愿望。当我们看到那一张张充满期待的脸庞时，仿佛能感受到跨越时空界限的心灵共鸣。这股力量将不同年龄层、性别背景的人们紧密联系在一起，共同见证一个个难忘瞬间的发生与发展。</w:t>
      </w:r>
    </w:p>
    <w:p w14:paraId="776DA8AE" w14:textId="77777777" w:rsidR="00943AF9" w:rsidRDefault="00943AF9">
      <w:pPr>
        <w:rPr>
          <w:rFonts w:hint="eastAsia"/>
        </w:rPr>
      </w:pPr>
    </w:p>
    <w:p w14:paraId="54A0E184" w14:textId="77777777" w:rsidR="00943AF9" w:rsidRDefault="00943AF9">
      <w:pPr>
        <w:rPr>
          <w:rFonts w:hint="eastAsia"/>
        </w:rPr>
      </w:pPr>
      <w:r>
        <w:rPr>
          <w:rFonts w:hint="eastAsia"/>
        </w:rPr>
        <w:t>未来展望</w:t>
      </w:r>
    </w:p>
    <w:p w14:paraId="671CAF1D" w14:textId="77777777" w:rsidR="00943AF9" w:rsidRDefault="00943AF9">
      <w:pPr>
        <w:rPr>
          <w:rFonts w:hint="eastAsia"/>
        </w:rPr>
      </w:pPr>
      <w:r>
        <w:rPr>
          <w:rFonts w:hint="eastAsia"/>
        </w:rPr>
        <w:t>展望未来，“攒着观战”的形式可能会随着科技的进步而不断演变，虚拟现实（VR）、增强现实（AR）等新技术的应用将会为观众带来更加沉浸式的观赛体验。然而，无论形式如何变化，那份来自心底深处对于精彩赛事的渴望与激情永远不会改变。让我们一起期待，在未来的日子里，“攒着观战”的故事将继续书写下去，成为连接过去与现在、传统与创新之间的桥梁。</w:t>
      </w:r>
    </w:p>
    <w:p w14:paraId="3233DD67" w14:textId="77777777" w:rsidR="00943AF9" w:rsidRDefault="00943AF9">
      <w:pPr>
        <w:rPr>
          <w:rFonts w:hint="eastAsia"/>
        </w:rPr>
      </w:pPr>
    </w:p>
    <w:p w14:paraId="3A99D340" w14:textId="77777777" w:rsidR="00943AF9" w:rsidRDefault="00943AF9">
      <w:pPr>
        <w:rPr>
          <w:rFonts w:hint="eastAsia"/>
        </w:rPr>
      </w:pPr>
      <w:r>
        <w:rPr>
          <w:rFonts w:hint="eastAsia"/>
        </w:rPr>
        <w:t>本文是由每日文章网(2345lzwz.cn)为大家创作</w:t>
      </w:r>
    </w:p>
    <w:p w14:paraId="15FF7E16" w14:textId="0AC1745D" w:rsidR="00FA3D73" w:rsidRDefault="00FA3D73"/>
    <w:sectPr w:rsidR="00FA3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73"/>
    <w:rsid w:val="0075097D"/>
    <w:rsid w:val="00943AF9"/>
    <w:rsid w:val="00FA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B6ACA-5065-47D5-A515-FFBD356E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D73"/>
    <w:rPr>
      <w:rFonts w:cstheme="majorBidi"/>
      <w:color w:val="2F5496" w:themeColor="accent1" w:themeShade="BF"/>
      <w:sz w:val="28"/>
      <w:szCs w:val="28"/>
    </w:rPr>
  </w:style>
  <w:style w:type="character" w:customStyle="1" w:styleId="50">
    <w:name w:val="标题 5 字符"/>
    <w:basedOn w:val="a0"/>
    <w:link w:val="5"/>
    <w:uiPriority w:val="9"/>
    <w:semiHidden/>
    <w:rsid w:val="00FA3D73"/>
    <w:rPr>
      <w:rFonts w:cstheme="majorBidi"/>
      <w:color w:val="2F5496" w:themeColor="accent1" w:themeShade="BF"/>
      <w:sz w:val="24"/>
    </w:rPr>
  </w:style>
  <w:style w:type="character" w:customStyle="1" w:styleId="60">
    <w:name w:val="标题 6 字符"/>
    <w:basedOn w:val="a0"/>
    <w:link w:val="6"/>
    <w:uiPriority w:val="9"/>
    <w:semiHidden/>
    <w:rsid w:val="00FA3D73"/>
    <w:rPr>
      <w:rFonts w:cstheme="majorBidi"/>
      <w:b/>
      <w:bCs/>
      <w:color w:val="2F5496" w:themeColor="accent1" w:themeShade="BF"/>
    </w:rPr>
  </w:style>
  <w:style w:type="character" w:customStyle="1" w:styleId="70">
    <w:name w:val="标题 7 字符"/>
    <w:basedOn w:val="a0"/>
    <w:link w:val="7"/>
    <w:uiPriority w:val="9"/>
    <w:semiHidden/>
    <w:rsid w:val="00FA3D73"/>
    <w:rPr>
      <w:rFonts w:cstheme="majorBidi"/>
      <w:b/>
      <w:bCs/>
      <w:color w:val="595959" w:themeColor="text1" w:themeTint="A6"/>
    </w:rPr>
  </w:style>
  <w:style w:type="character" w:customStyle="1" w:styleId="80">
    <w:name w:val="标题 8 字符"/>
    <w:basedOn w:val="a0"/>
    <w:link w:val="8"/>
    <w:uiPriority w:val="9"/>
    <w:semiHidden/>
    <w:rsid w:val="00FA3D73"/>
    <w:rPr>
      <w:rFonts w:cstheme="majorBidi"/>
      <w:color w:val="595959" w:themeColor="text1" w:themeTint="A6"/>
    </w:rPr>
  </w:style>
  <w:style w:type="character" w:customStyle="1" w:styleId="90">
    <w:name w:val="标题 9 字符"/>
    <w:basedOn w:val="a0"/>
    <w:link w:val="9"/>
    <w:uiPriority w:val="9"/>
    <w:semiHidden/>
    <w:rsid w:val="00FA3D73"/>
    <w:rPr>
      <w:rFonts w:eastAsiaTheme="majorEastAsia" w:cstheme="majorBidi"/>
      <w:color w:val="595959" w:themeColor="text1" w:themeTint="A6"/>
    </w:rPr>
  </w:style>
  <w:style w:type="paragraph" w:styleId="a3">
    <w:name w:val="Title"/>
    <w:basedOn w:val="a"/>
    <w:next w:val="a"/>
    <w:link w:val="a4"/>
    <w:uiPriority w:val="10"/>
    <w:qFormat/>
    <w:rsid w:val="00FA3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D73"/>
    <w:pPr>
      <w:spacing w:before="160"/>
      <w:jc w:val="center"/>
    </w:pPr>
    <w:rPr>
      <w:i/>
      <w:iCs/>
      <w:color w:val="404040" w:themeColor="text1" w:themeTint="BF"/>
    </w:rPr>
  </w:style>
  <w:style w:type="character" w:customStyle="1" w:styleId="a8">
    <w:name w:val="引用 字符"/>
    <w:basedOn w:val="a0"/>
    <w:link w:val="a7"/>
    <w:uiPriority w:val="29"/>
    <w:rsid w:val="00FA3D73"/>
    <w:rPr>
      <w:i/>
      <w:iCs/>
      <w:color w:val="404040" w:themeColor="text1" w:themeTint="BF"/>
    </w:rPr>
  </w:style>
  <w:style w:type="paragraph" w:styleId="a9">
    <w:name w:val="List Paragraph"/>
    <w:basedOn w:val="a"/>
    <w:uiPriority w:val="34"/>
    <w:qFormat/>
    <w:rsid w:val="00FA3D73"/>
    <w:pPr>
      <w:ind w:left="720"/>
      <w:contextualSpacing/>
    </w:pPr>
  </w:style>
  <w:style w:type="character" w:styleId="aa">
    <w:name w:val="Intense Emphasis"/>
    <w:basedOn w:val="a0"/>
    <w:uiPriority w:val="21"/>
    <w:qFormat/>
    <w:rsid w:val="00FA3D73"/>
    <w:rPr>
      <w:i/>
      <w:iCs/>
      <w:color w:val="2F5496" w:themeColor="accent1" w:themeShade="BF"/>
    </w:rPr>
  </w:style>
  <w:style w:type="paragraph" w:styleId="ab">
    <w:name w:val="Intense Quote"/>
    <w:basedOn w:val="a"/>
    <w:next w:val="a"/>
    <w:link w:val="ac"/>
    <w:uiPriority w:val="30"/>
    <w:qFormat/>
    <w:rsid w:val="00FA3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D73"/>
    <w:rPr>
      <w:i/>
      <w:iCs/>
      <w:color w:val="2F5496" w:themeColor="accent1" w:themeShade="BF"/>
    </w:rPr>
  </w:style>
  <w:style w:type="character" w:styleId="ad">
    <w:name w:val="Intense Reference"/>
    <w:basedOn w:val="a0"/>
    <w:uiPriority w:val="32"/>
    <w:qFormat/>
    <w:rsid w:val="00FA3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