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晨曦初露，阳光透过云层，撒在旅途的路上。那一刻，仿佛整个世界都在为你清晨的启程而准备，金色的光芒如同无尽的希望，照亮了前方的旅程。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山川湖泊在静谧的清晨低声细语，山峦的轮廓在薄雾中若隐若现，湖面的微波轻轻荡漾。这些自然的低语如同一曲悠扬的乐章，轻轻奏响在心间。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路边花开的静谧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途经的路边，总有些不经意间盛开的花朵。它们在风中轻轻摇曳，仿佛在默默诉说着无尽的温柔与浪漫，为旅途增添了一抹绚烂的色彩。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当黄昏的暮色渐渐降临，远方的天际线被柔和的光影勾勒出迷人的轮廓。旅途中的每一处风景都被暮色笼罩，带来无尽的遐想与宁静。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夜幕降临时，星空如同一张璀璨的幕布铺展开来。星辰点缀在夜空中，带来无限的宁静与广袤，仿佛整个宇宙都在与你一同分享这份寂静的美好。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经过一场雨水的洗礼，大地焕发出新的生机。空气中弥漫着清新的气息，仿佛每一滴雨水都在为你带来新的希望与活力，令整个旅程充满了新的意义。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归途的温暖灯火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旅程的终点，总是充满了温暖的灯火。无论路途多么遥远，这些灯火犹如家的召唤，给予你无尽的温馨与安全感，让每一次的归程都变得格外美好。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