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古风旅程，心境悠远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风拂细柳，云卷轻纱。行走于青山绿水之间，宛若穿越时空的梦境。细雨轻洒，滴落于青石小径，彷如奏响古曲的旋律。旅行，是一种超越尘世喧嚣的静谧体验，是心灵的悠然栖息。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山川异域，风光无尽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登高望远，云海浩渺，天人共游。苍茫大地，山川河流皆显其奇美。青峰翠峦，白云悠悠，宛若诗画中的仙境。每一步足迹，皆为探索自然的痕迹，每一处风景，皆为灵魂的洗礼。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心随景动，情愫常存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于陌生的街巷间游走，感受风土人情之美。晨曦微露，古巷幽深，石板路上踏歌而行，仿佛踏入了流淌的时光隧道。行走于此，心境宁静，情感得以升华。此刻，世间万象皆化作美好回忆。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途经光影，岁月悠长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日落西山，余辉斜洒，暮色笼罩。每一次旅行，皆是时间的礼物，每一处风景，皆是岁月的馈赠。光影交错，岁月如歌，旅途中的点滴时光，成为了人生最美的风景线。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归来仍忆，心如初见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归来之时，心中仍留那份旅途的余韵。虽已回到现实，心灵却依旧徜徉于那片宁静的风景中。每一次回忆，皆是一场心灵的漫游，仿佛又回到了那个初见时的瞬间。旅行虽尽，心境却常驻。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