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旅行之趣，共享美好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在蓝天碧海之间，我们一同走过那段醉人的旅程。山川秀美，风光旖旎，闺蜜相伴，似锦繁华，更添几分雅趣。日出日落，皆为景色之最，心随景动，情愫难尽。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心随景转，情深意长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于古镇幽巷，流连忘返，恍若时光倒流。青石板路，碧瓦朱甍，皆成画中景。闺蜜笑语，融入其中，似诗如画，情谊深厚。此行之美，不仅在于风景，更在于她与我同游，共享此刻。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轻舟已过万重山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悠然漫步于青山绿水之中，心境如同湖面般宁静。山色空蒙，水光潋滟，闺蜜的欢声笑语，犹如细雨润物。一路风光无限，仿佛回到初见时的心动，点滴美好铭刻心间。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闲云潭影，悠悠岁月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在那闲云野鹤间，仿佛寻得一片净土。闺蜜共赏夕阳，谈笑风生，岁月如歌，时光在此静止。心灵在此得以洗净，情谊在此愈加深厚，彼此的陪伴成为旅行中最美的风景。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愿将此刻，长存心间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风吹柳絮，时光流转，愿此刻的美好常驻心间。与闺蜜一同探索世界，每一次的相伴，都是最珍贵的回忆。愿未来的每一段旅程，都能有她的陪伴，共享这无尽的美丽与欢愉。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