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C272" w14:textId="77777777" w:rsidR="00A92B95" w:rsidRDefault="00A92B95">
      <w:pPr>
        <w:rPr>
          <w:rFonts w:hint="eastAsia"/>
        </w:rPr>
      </w:pPr>
    </w:p>
    <w:p w14:paraId="51289786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望洞庭的拼音版正确</w:t>
      </w:r>
    </w:p>
    <w:p w14:paraId="31605507" w14:textId="77777777" w:rsidR="00A92B95" w:rsidRDefault="00A92B95">
      <w:pPr>
        <w:rPr>
          <w:rFonts w:hint="eastAsia"/>
        </w:rPr>
      </w:pPr>
    </w:p>
    <w:p w14:paraId="49B63A0E" w14:textId="77777777" w:rsidR="00A92B95" w:rsidRDefault="00A92B95">
      <w:pPr>
        <w:rPr>
          <w:rFonts w:hint="eastAsia"/>
        </w:rPr>
      </w:pPr>
    </w:p>
    <w:p w14:paraId="5686C8BC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在中华文化的长河中，诗歌一直占据着举足轻重的地位。唐代诗人刘禹锡的《望洞庭》便是这样一首脍炙人口的作品，它以简洁而生动的语言描绘了洞庭湖的美景。为了让更多的人能够准确地朗读这首诗，我们特别提供了它的拼音版，以便于学习和欣赏。</w:t>
      </w:r>
    </w:p>
    <w:p w14:paraId="3A1BBD98" w14:textId="77777777" w:rsidR="00A92B95" w:rsidRDefault="00A92B95">
      <w:pPr>
        <w:rPr>
          <w:rFonts w:hint="eastAsia"/>
        </w:rPr>
      </w:pPr>
    </w:p>
    <w:p w14:paraId="5C654812" w14:textId="77777777" w:rsidR="00A92B95" w:rsidRDefault="00A92B95">
      <w:pPr>
        <w:rPr>
          <w:rFonts w:hint="eastAsia"/>
        </w:rPr>
      </w:pPr>
    </w:p>
    <w:p w14:paraId="4A75A50B" w14:textId="77777777" w:rsidR="00A92B95" w:rsidRDefault="00A92B95">
      <w:pPr>
        <w:rPr>
          <w:rFonts w:hint="eastAsia"/>
        </w:rPr>
      </w:pPr>
    </w:p>
    <w:p w14:paraId="0560320D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拼音版的重要性</w:t>
      </w:r>
    </w:p>
    <w:p w14:paraId="290E7418" w14:textId="77777777" w:rsidR="00A92B95" w:rsidRDefault="00A92B95">
      <w:pPr>
        <w:rPr>
          <w:rFonts w:hint="eastAsia"/>
        </w:rPr>
      </w:pPr>
    </w:p>
    <w:p w14:paraId="54BA00FC" w14:textId="77777777" w:rsidR="00A92B95" w:rsidRDefault="00A92B95">
      <w:pPr>
        <w:rPr>
          <w:rFonts w:hint="eastAsia"/>
        </w:rPr>
      </w:pPr>
    </w:p>
    <w:p w14:paraId="2374E300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对于中文学习者或是想要更深入理解古诗词韵律的人来说，拥有正确的拼音标注是至关重要的。通过拼音，人们可以更精确地掌握每个字的发音，这对于非母语者尤为重要。拼音也是连接现代汉语与古代汉语的一座桥梁，它帮助我们更好地传承和发展传统文化。</w:t>
      </w:r>
    </w:p>
    <w:p w14:paraId="563A3BFA" w14:textId="77777777" w:rsidR="00A92B95" w:rsidRDefault="00A92B95">
      <w:pPr>
        <w:rPr>
          <w:rFonts w:hint="eastAsia"/>
        </w:rPr>
      </w:pPr>
    </w:p>
    <w:p w14:paraId="2983745B" w14:textId="77777777" w:rsidR="00A92B95" w:rsidRDefault="00A92B95">
      <w:pPr>
        <w:rPr>
          <w:rFonts w:hint="eastAsia"/>
        </w:rPr>
      </w:pPr>
    </w:p>
    <w:p w14:paraId="0E6D3EA4" w14:textId="77777777" w:rsidR="00A92B95" w:rsidRDefault="00A92B95">
      <w:pPr>
        <w:rPr>
          <w:rFonts w:hint="eastAsia"/>
        </w:rPr>
      </w:pPr>
    </w:p>
    <w:p w14:paraId="3EB7AC5A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《望洞庭》原文及拼音对照</w:t>
      </w:r>
    </w:p>
    <w:p w14:paraId="060AE194" w14:textId="77777777" w:rsidR="00A92B95" w:rsidRDefault="00A92B95">
      <w:pPr>
        <w:rPr>
          <w:rFonts w:hint="eastAsia"/>
        </w:rPr>
      </w:pPr>
    </w:p>
    <w:p w14:paraId="49E96108" w14:textId="77777777" w:rsidR="00A92B95" w:rsidRDefault="00A92B95">
      <w:pPr>
        <w:rPr>
          <w:rFonts w:hint="eastAsia"/>
        </w:rPr>
      </w:pPr>
    </w:p>
    <w:p w14:paraId="390594A3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让我们来一起欣赏《望洞庭》的原文，并附上其拼音注释：</w:t>
      </w:r>
    </w:p>
    <w:p w14:paraId="4EAC568F" w14:textId="77777777" w:rsidR="00A92B95" w:rsidRDefault="00A92B95">
      <w:pPr>
        <w:rPr>
          <w:rFonts w:hint="eastAsia"/>
        </w:rPr>
      </w:pPr>
    </w:p>
    <w:p w14:paraId="3B8B5ECD" w14:textId="77777777" w:rsidR="00A92B95" w:rsidRDefault="00A92B95">
      <w:pPr>
        <w:rPr>
          <w:rFonts w:hint="eastAsia"/>
        </w:rPr>
      </w:pPr>
      <w:r>
        <w:rPr>
          <w:rFonts w:hint="eastAsia"/>
        </w:rPr>
        <w:t>湖光秋月两相和（hú guāng qiū yuè liǎng xiāng hé），</w:t>
      </w:r>
    </w:p>
    <w:p w14:paraId="36D0993B" w14:textId="77777777" w:rsidR="00A92B95" w:rsidRDefault="00A92B95">
      <w:pPr>
        <w:rPr>
          <w:rFonts w:hint="eastAsia"/>
        </w:rPr>
      </w:pPr>
    </w:p>
    <w:p w14:paraId="58416809" w14:textId="77777777" w:rsidR="00A92B95" w:rsidRDefault="00A92B95">
      <w:pPr>
        <w:rPr>
          <w:rFonts w:hint="eastAsia"/>
        </w:rPr>
      </w:pPr>
      <w:r>
        <w:rPr>
          <w:rFonts w:hint="eastAsia"/>
        </w:rPr>
        <w:t>潭面无风镜未磨（tán miàn wú fēng jìng wèi mó）。</w:t>
      </w:r>
    </w:p>
    <w:p w14:paraId="3BB40764" w14:textId="77777777" w:rsidR="00A92B95" w:rsidRDefault="00A92B95">
      <w:pPr>
        <w:rPr>
          <w:rFonts w:hint="eastAsia"/>
        </w:rPr>
      </w:pPr>
    </w:p>
    <w:p w14:paraId="17DD4748" w14:textId="77777777" w:rsidR="00A92B95" w:rsidRDefault="00A92B95">
      <w:pPr>
        <w:rPr>
          <w:rFonts w:hint="eastAsia"/>
        </w:rPr>
      </w:pPr>
      <w:r>
        <w:rPr>
          <w:rFonts w:hint="eastAsia"/>
        </w:rPr>
        <w:t>遥望洞庭山水翠（yáo wàng dòng tíng shān shuǐ cuì），</w:t>
      </w:r>
    </w:p>
    <w:p w14:paraId="012CCE7F" w14:textId="77777777" w:rsidR="00A92B95" w:rsidRDefault="00A92B95">
      <w:pPr>
        <w:rPr>
          <w:rFonts w:hint="eastAsia"/>
        </w:rPr>
      </w:pPr>
    </w:p>
    <w:p w14:paraId="5B5560DE" w14:textId="77777777" w:rsidR="00A92B95" w:rsidRDefault="00A92B95">
      <w:pPr>
        <w:rPr>
          <w:rFonts w:hint="eastAsia"/>
        </w:rPr>
      </w:pPr>
      <w:r>
        <w:rPr>
          <w:rFonts w:hint="eastAsia"/>
        </w:rPr>
        <w:t>白银盘里一青螺（bái yín pán lǐ yī qīng luó）。</w:t>
      </w:r>
    </w:p>
    <w:p w14:paraId="305B2D46" w14:textId="77777777" w:rsidR="00A92B95" w:rsidRDefault="00A92B95">
      <w:pPr>
        <w:rPr>
          <w:rFonts w:hint="eastAsia"/>
        </w:rPr>
      </w:pPr>
    </w:p>
    <w:p w14:paraId="418238D0" w14:textId="77777777" w:rsidR="00A92B95" w:rsidRDefault="00A92B95">
      <w:pPr>
        <w:rPr>
          <w:rFonts w:hint="eastAsia"/>
        </w:rPr>
      </w:pPr>
    </w:p>
    <w:p w14:paraId="5B4BE2A9" w14:textId="77777777" w:rsidR="00A92B95" w:rsidRDefault="00A92B95">
      <w:pPr>
        <w:rPr>
          <w:rFonts w:hint="eastAsia"/>
        </w:rPr>
      </w:pPr>
    </w:p>
    <w:p w14:paraId="775B0015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对诗句的理解</w:t>
      </w:r>
    </w:p>
    <w:p w14:paraId="3B686936" w14:textId="77777777" w:rsidR="00A92B95" w:rsidRDefault="00A92B95">
      <w:pPr>
        <w:rPr>
          <w:rFonts w:hint="eastAsia"/>
        </w:rPr>
      </w:pPr>
    </w:p>
    <w:p w14:paraId="1F83923B" w14:textId="77777777" w:rsidR="00A92B95" w:rsidRDefault="00A92B95">
      <w:pPr>
        <w:rPr>
          <w:rFonts w:hint="eastAsia"/>
        </w:rPr>
      </w:pPr>
    </w:p>
    <w:p w14:paraId="465F6A31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这首诗描写了作者站在远处眺望洞庭湖时所见的景象。首句“湖光秋月两相和”，说明了湖水与秋夜之月交相辉映；次句“潭面无风镜未磨”，则进一步描述了平静如镜的湖面，在没有风的情况下显得更加宁静；第三句“遥望洞庭山水翠”，将视线拉远，勾勒出远处山峦叠嶂、湖水清澈的画面；最后一句“白银盘里一青螺”，用一个巧妙的比喻，将整个景色比作盛在一银盘中的青色田螺，形象生动。</w:t>
      </w:r>
    </w:p>
    <w:p w14:paraId="388BB0A6" w14:textId="77777777" w:rsidR="00A92B95" w:rsidRDefault="00A92B95">
      <w:pPr>
        <w:rPr>
          <w:rFonts w:hint="eastAsia"/>
        </w:rPr>
      </w:pPr>
    </w:p>
    <w:p w14:paraId="65EF36E8" w14:textId="77777777" w:rsidR="00A92B95" w:rsidRDefault="00A92B95">
      <w:pPr>
        <w:rPr>
          <w:rFonts w:hint="eastAsia"/>
        </w:rPr>
      </w:pPr>
    </w:p>
    <w:p w14:paraId="7ED6D103" w14:textId="77777777" w:rsidR="00A92B95" w:rsidRDefault="00A92B95">
      <w:pPr>
        <w:rPr>
          <w:rFonts w:hint="eastAsia"/>
        </w:rPr>
      </w:pPr>
    </w:p>
    <w:p w14:paraId="09468E8D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55AD7B" w14:textId="77777777" w:rsidR="00A92B95" w:rsidRDefault="00A92B95">
      <w:pPr>
        <w:rPr>
          <w:rFonts w:hint="eastAsia"/>
        </w:rPr>
      </w:pPr>
    </w:p>
    <w:p w14:paraId="386B2082" w14:textId="77777777" w:rsidR="00A92B95" w:rsidRDefault="00A92B95">
      <w:pPr>
        <w:rPr>
          <w:rFonts w:hint="eastAsia"/>
        </w:rPr>
      </w:pPr>
    </w:p>
    <w:p w14:paraId="43FC1937" w14:textId="77777777" w:rsidR="00A92B95" w:rsidRDefault="00A92B95">
      <w:pPr>
        <w:rPr>
          <w:rFonts w:hint="eastAsia"/>
        </w:rPr>
      </w:pPr>
      <w:r>
        <w:rPr>
          <w:rFonts w:hint="eastAsia"/>
        </w:rPr>
        <w:tab/>
        <w:t>《望洞庭》以其优美的意境和深刻的哲理吸引了无数读者的心。通过提供正确的拼音版本，我们希望更多的朋友能够领略到这首诗的魅力。无论是在课堂上还是在家里，当我们大声朗读这些诗句时，都能感受到那份来自千年前的诗意和情怀。这也是一种对中华优秀传统文化的尊重和传承方式。</w:t>
      </w:r>
    </w:p>
    <w:p w14:paraId="3A57D6EA" w14:textId="77777777" w:rsidR="00A92B95" w:rsidRDefault="00A92B95">
      <w:pPr>
        <w:rPr>
          <w:rFonts w:hint="eastAsia"/>
        </w:rPr>
      </w:pPr>
    </w:p>
    <w:p w14:paraId="67FBF8E2" w14:textId="77777777" w:rsidR="00A92B95" w:rsidRDefault="00A92B95">
      <w:pPr>
        <w:rPr>
          <w:rFonts w:hint="eastAsia"/>
        </w:rPr>
      </w:pPr>
    </w:p>
    <w:p w14:paraId="2271267A" w14:textId="77777777" w:rsidR="00A92B95" w:rsidRDefault="00A9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3CE9C" w14:textId="4887F28F" w:rsidR="00F208E1" w:rsidRDefault="00F208E1"/>
    <w:sectPr w:rsidR="00F2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E1"/>
    <w:rsid w:val="002C4F04"/>
    <w:rsid w:val="00A92B95"/>
    <w:rsid w:val="00F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9599-65E5-479C-855D-0B9B91EA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