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6FE4" w14:textId="77777777" w:rsidR="00E87A99" w:rsidRDefault="00E87A99">
      <w:pPr>
        <w:rPr>
          <w:rFonts w:hint="eastAsia"/>
        </w:rPr>
      </w:pPr>
      <w:r>
        <w:rPr>
          <w:rFonts w:hint="eastAsia"/>
        </w:rPr>
        <w:t>Yang Zai 的拼音</w:t>
      </w:r>
    </w:p>
    <w:p w14:paraId="02921936" w14:textId="77777777" w:rsidR="00E87A99" w:rsidRDefault="00E87A99">
      <w:pPr>
        <w:rPr>
          <w:rFonts w:hint="eastAsia"/>
        </w:rPr>
      </w:pPr>
      <w:r>
        <w:rPr>
          <w:rFonts w:hint="eastAsia"/>
        </w:rPr>
        <w:t>杨载（1271年－1322年），字志仁，号眉庵，是元朝时期著名的文学家、诗人。他的诗歌以清新自然、意境深远著称，在中国古典文学史上占有重要地位。本文将使用“Yang Zai”的拼音形式作为标题，介绍这位元代文人的生平与成就。</w:t>
      </w:r>
    </w:p>
    <w:p w14:paraId="11A5767B" w14:textId="77777777" w:rsidR="00E87A99" w:rsidRDefault="00E87A99">
      <w:pPr>
        <w:rPr>
          <w:rFonts w:hint="eastAsia"/>
        </w:rPr>
      </w:pPr>
    </w:p>
    <w:p w14:paraId="21B81398" w14:textId="77777777" w:rsidR="00E87A99" w:rsidRDefault="00E87A99">
      <w:pPr>
        <w:rPr>
          <w:rFonts w:hint="eastAsia"/>
        </w:rPr>
      </w:pPr>
      <w:r>
        <w:rPr>
          <w:rFonts w:hint="eastAsia"/>
        </w:rPr>
        <w:t>早年经历</w:t>
      </w:r>
    </w:p>
    <w:p w14:paraId="226748A9" w14:textId="77777777" w:rsidR="00E87A99" w:rsidRDefault="00E87A99">
      <w:pPr>
        <w:rPr>
          <w:rFonts w:hint="eastAsia"/>
        </w:rPr>
      </w:pPr>
      <w:r>
        <w:rPr>
          <w:rFonts w:hint="eastAsia"/>
        </w:rPr>
        <w:t>出生于浙江杭州的一个书香门第，杨载自幼受到了良好的教育。他不仅继承了家族的文学传统，还深受当时文化氛围的影响。年轻时的杨载热衷于游历名山大川，这些经历丰富了他的视野，也为他的诗歌创作提供了源源不断的灵感。在游历期间，他还结识了许多当时的文人雅士，彼此之间的交流和切磋极大地促进了他在文学上的成长。</w:t>
      </w:r>
    </w:p>
    <w:p w14:paraId="19C59FCE" w14:textId="77777777" w:rsidR="00E87A99" w:rsidRDefault="00E87A99">
      <w:pPr>
        <w:rPr>
          <w:rFonts w:hint="eastAsia"/>
        </w:rPr>
      </w:pPr>
    </w:p>
    <w:p w14:paraId="36E61B8F" w14:textId="77777777" w:rsidR="00E87A99" w:rsidRDefault="00E87A99">
      <w:pPr>
        <w:rPr>
          <w:rFonts w:hint="eastAsia"/>
        </w:rPr>
      </w:pPr>
      <w:r>
        <w:rPr>
          <w:rFonts w:hint="eastAsia"/>
        </w:rPr>
        <w:t>文学贡献</w:t>
      </w:r>
    </w:p>
    <w:p w14:paraId="301645CC" w14:textId="77777777" w:rsidR="00E87A99" w:rsidRDefault="00E87A99">
      <w:pPr>
        <w:rPr>
          <w:rFonts w:hint="eastAsia"/>
        </w:rPr>
      </w:pPr>
      <w:r>
        <w:rPr>
          <w:rFonts w:hint="eastAsia"/>
        </w:rPr>
        <w:t>杨载的诗作大多收录在他的个人文集《眉庵集》中。他的诗歌风格多样，既有对大自然美景的细腻描绘，也有对社会现实的深刻反思。尤其值得一提的是，他对山水田园题材的处理非常独特，能够通过简练的文字传达出深邃的情感和哲理。杨载还擅长运用象征手法来表达自己的思想感情，使得作品充满了诗意和韵味。</w:t>
      </w:r>
    </w:p>
    <w:p w14:paraId="1552757A" w14:textId="77777777" w:rsidR="00E87A99" w:rsidRDefault="00E87A99">
      <w:pPr>
        <w:rPr>
          <w:rFonts w:hint="eastAsia"/>
        </w:rPr>
      </w:pPr>
    </w:p>
    <w:p w14:paraId="76A83CF8" w14:textId="77777777" w:rsidR="00E87A99" w:rsidRDefault="00E87A99">
      <w:pPr>
        <w:rPr>
          <w:rFonts w:hint="eastAsia"/>
        </w:rPr>
      </w:pPr>
      <w:r>
        <w:rPr>
          <w:rFonts w:hint="eastAsia"/>
        </w:rPr>
        <w:t>学术影响</w:t>
      </w:r>
    </w:p>
    <w:p w14:paraId="689E557A" w14:textId="77777777" w:rsidR="00E87A99" w:rsidRDefault="00E87A99">
      <w:pPr>
        <w:rPr>
          <w:rFonts w:hint="eastAsia"/>
        </w:rPr>
      </w:pPr>
      <w:r>
        <w:rPr>
          <w:rFonts w:hint="eastAsia"/>
        </w:rPr>
        <w:t>除了是一位杰出的诗人外，杨载还是一个有影响力的学者。他对经史子集有着深入的研究，并且在哲学方面也有所建树。杨载的一些观点对于后来的文人学者产生了深远的影响。例如，他提倡回归自然的生活态度以及重视个体内心体验的思想，在一定程度上反映了道家和禅宗的理念，这在他那个时代的文坛中独树一帜。</w:t>
      </w:r>
    </w:p>
    <w:p w14:paraId="0A51B89F" w14:textId="77777777" w:rsidR="00E87A99" w:rsidRDefault="00E87A99">
      <w:pPr>
        <w:rPr>
          <w:rFonts w:hint="eastAsia"/>
        </w:rPr>
      </w:pPr>
    </w:p>
    <w:p w14:paraId="18051440" w14:textId="77777777" w:rsidR="00E87A99" w:rsidRDefault="00E87A99">
      <w:pPr>
        <w:rPr>
          <w:rFonts w:hint="eastAsia"/>
        </w:rPr>
      </w:pPr>
      <w:r>
        <w:rPr>
          <w:rFonts w:hint="eastAsia"/>
        </w:rPr>
        <w:t>晚年生活</w:t>
      </w:r>
    </w:p>
    <w:p w14:paraId="4D65148C" w14:textId="77777777" w:rsidR="00E87A99" w:rsidRDefault="00E87A99">
      <w:pPr>
        <w:rPr>
          <w:rFonts w:hint="eastAsia"/>
        </w:rPr>
      </w:pPr>
      <w:r>
        <w:rPr>
          <w:rFonts w:hint="eastAsia"/>
        </w:rPr>
        <w:t>随着年龄的增长，杨载逐渐减少了外出旅行，转而在家乡过着较为宁静的生活。晚年的他更加专注于自己的文学创作和学术研究，同时也不忘教导后辈。尽管此时的身体状况不如从前，但他的精神世界却愈发充实。直至去世前，杨载依然保持着对文学艺术的热情，为后世留下了一笔宝贵的精神财富。</w:t>
      </w:r>
    </w:p>
    <w:p w14:paraId="4B5824B8" w14:textId="77777777" w:rsidR="00E87A99" w:rsidRDefault="00E87A99">
      <w:pPr>
        <w:rPr>
          <w:rFonts w:hint="eastAsia"/>
        </w:rPr>
      </w:pPr>
    </w:p>
    <w:p w14:paraId="0DA12287" w14:textId="77777777" w:rsidR="00E87A99" w:rsidRDefault="00E87A99">
      <w:pPr>
        <w:rPr>
          <w:rFonts w:hint="eastAsia"/>
        </w:rPr>
      </w:pPr>
      <w:r>
        <w:rPr>
          <w:rFonts w:hint="eastAsia"/>
        </w:rPr>
        <w:t>最后的总结</w:t>
      </w:r>
    </w:p>
    <w:p w14:paraId="2F615827" w14:textId="77777777" w:rsidR="00E87A99" w:rsidRDefault="00E87A99">
      <w:pPr>
        <w:rPr>
          <w:rFonts w:hint="eastAsia"/>
        </w:rPr>
      </w:pPr>
      <w:r>
        <w:rPr>
          <w:rFonts w:hint="eastAsia"/>
        </w:rPr>
        <w:t>杨载是中国古代文学史上一位不可忽视的人物。他以其独特的诗歌创作风格和深刻的</w:t>
      </w:r>
      <w:r>
        <w:rPr>
          <w:rFonts w:hint="eastAsia"/>
        </w:rPr>
        <w:lastRenderedPageBreak/>
        <w:t>学术见解赢得了广泛的赞誉。通过了解杨载的一生及其作品，我们可以更好地理解元代的文化背景和社会风貌，同时也能够感受到中国古代文人追求真善美的不懈努力。</w:t>
      </w:r>
    </w:p>
    <w:p w14:paraId="6CBEAD88" w14:textId="77777777" w:rsidR="00E87A99" w:rsidRDefault="00E87A99">
      <w:pPr>
        <w:rPr>
          <w:rFonts w:hint="eastAsia"/>
        </w:rPr>
      </w:pPr>
    </w:p>
    <w:p w14:paraId="2219C6E0" w14:textId="77777777" w:rsidR="00E87A99" w:rsidRDefault="00E87A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A584E7" w14:textId="6A14269A" w:rsidR="00AF3281" w:rsidRDefault="00AF3281"/>
    <w:sectPr w:rsidR="00AF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81"/>
    <w:rsid w:val="00AF3281"/>
    <w:rsid w:val="00E87A99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BF50F-39DB-403B-93DE-63E41C7C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