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5FCC0" w14:textId="77777777" w:rsidR="00B70670" w:rsidRDefault="00B70670">
      <w:pPr>
        <w:rPr>
          <w:rFonts w:hint="eastAsia"/>
        </w:rPr>
      </w:pPr>
      <w:r>
        <w:rPr>
          <w:rFonts w:hint="eastAsia"/>
        </w:rPr>
        <w:t>死的笔顺的拼音：sǐ de bǐ shùn</w:t>
      </w:r>
    </w:p>
    <w:p w14:paraId="21AC92F8" w14:textId="77777777" w:rsidR="00B70670" w:rsidRDefault="00B70670">
      <w:pPr>
        <w:rPr>
          <w:rFonts w:hint="eastAsia"/>
        </w:rPr>
      </w:pPr>
      <w:r>
        <w:rPr>
          <w:rFonts w:hint="eastAsia"/>
        </w:rPr>
        <w:t>汉字作为中华文化的重要载体，其书写方式有着严格的规定。每个汉字都由特定的笔画组成，并且这些笔画需要按照一定的顺序来书写，这便是我们所说的“笔顺”。对于“死”这个字而言，它的拼音是“sǐ”，而它的笔顺则是学习和了解中文不可或缺的一部分。</w:t>
      </w:r>
    </w:p>
    <w:p w14:paraId="2B5086F3" w14:textId="77777777" w:rsidR="00B70670" w:rsidRDefault="00B70670">
      <w:pPr>
        <w:rPr>
          <w:rFonts w:hint="eastAsia"/>
        </w:rPr>
      </w:pPr>
    </w:p>
    <w:p w14:paraId="3BB4B4E1" w14:textId="77777777" w:rsidR="00B70670" w:rsidRDefault="00B706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B1BD4A" w14:textId="4B55F56A" w:rsidR="006F6B05" w:rsidRDefault="006F6B05"/>
    <w:sectPr w:rsidR="006F6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05"/>
    <w:rsid w:val="006F6B05"/>
    <w:rsid w:val="009442F6"/>
    <w:rsid w:val="00B7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76C9A-C3E1-4595-97C3-E5949548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